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EAFAA" w14:textId="77777777" w:rsidR="006358D8" w:rsidRDefault="008D0382">
      <w:pPr>
        <w:jc w:val="center"/>
        <w:rPr>
          <w:rFonts w:ascii="Times New Roman" w:hAnsi="Times New Roman" w:cs="Times New Roman"/>
          <w:b/>
          <w:sz w:val="32"/>
          <w:szCs w:val="32"/>
        </w:rPr>
      </w:pPr>
      <w:r>
        <w:rPr>
          <w:rFonts w:ascii="Times New Roman" w:hAnsi="Times New Roman" w:cs="Times New Roman"/>
          <w:b/>
          <w:sz w:val="32"/>
          <w:szCs w:val="32"/>
        </w:rPr>
        <w:t>SMLOUVA O DÍLO</w:t>
      </w:r>
    </w:p>
    <w:p w14:paraId="3FE38959" w14:textId="77777777" w:rsidR="00A2524D" w:rsidRDefault="00A2524D" w:rsidP="00A2524D">
      <w:pPr>
        <w:jc w:val="center"/>
        <w:rPr>
          <w:rFonts w:ascii="Times New Roman" w:hAnsi="Times New Roman" w:cs="Times New Roman"/>
          <w:b/>
          <w:sz w:val="32"/>
          <w:szCs w:val="32"/>
        </w:rPr>
      </w:pPr>
      <w:r>
        <w:rPr>
          <w:rFonts w:ascii="Times New Roman" w:hAnsi="Times New Roman" w:cs="Times New Roman"/>
          <w:b/>
        </w:rPr>
        <w:t>„Truhlářské prvky – dokončení Open Lobby Hotelu Holiday Inn“</w:t>
      </w:r>
    </w:p>
    <w:p w14:paraId="43D5EFAA" w14:textId="6D7DF502" w:rsidR="006358D8" w:rsidRDefault="008D0382">
      <w:pPr>
        <w:jc w:val="center"/>
        <w:rPr>
          <w:rFonts w:ascii="Times New Roman" w:hAnsi="Times New Roman" w:cs="Times New Roman"/>
          <w:b/>
          <w:sz w:val="32"/>
          <w:szCs w:val="32"/>
        </w:rPr>
      </w:pPr>
      <w:r>
        <w:rPr>
          <w:rFonts w:ascii="Times New Roman" w:hAnsi="Times New Roman" w:cs="Times New Roman"/>
          <w:sz w:val="24"/>
          <w:szCs w:val="24"/>
        </w:rPr>
        <w:t xml:space="preserve">evidenční č. Objednatele: </w:t>
      </w:r>
      <w:r>
        <w:rPr>
          <w:rFonts w:ascii="Times New Roman" w:hAnsi="Times New Roman" w:cs="Times New Roman"/>
          <w:sz w:val="24"/>
          <w:szCs w:val="24"/>
          <w:highlight w:val="yellow"/>
        </w:rPr>
        <w:t>[•]</w:t>
      </w:r>
    </w:p>
    <w:p w14:paraId="01581D9C" w14:textId="77777777" w:rsidR="006358D8" w:rsidRDefault="008D0382">
      <w:pPr>
        <w:rPr>
          <w:rFonts w:ascii="Times New Roman" w:hAnsi="Times New Roman" w:cs="Times New Roman"/>
          <w:b/>
          <w:sz w:val="24"/>
          <w:szCs w:val="24"/>
        </w:rPr>
      </w:pPr>
      <w:r>
        <w:rPr>
          <w:rFonts w:ascii="Times New Roman" w:hAnsi="Times New Roman" w:cs="Times New Roman"/>
          <w:b/>
          <w:sz w:val="24"/>
          <w:szCs w:val="24"/>
        </w:rPr>
        <w:t>Kongresové centrum Praha, a.s.</w:t>
      </w:r>
    </w:p>
    <w:p w14:paraId="2C749CC6"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se sídlem 5. května 1640/65, 140 00 Praha 4</w:t>
      </w:r>
    </w:p>
    <w:p w14:paraId="10AF2D21"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IČ: 63080249</w:t>
      </w:r>
    </w:p>
    <w:p w14:paraId="2B62F7C2"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DIČ: CZ63080249, plátce DPH</w:t>
      </w:r>
    </w:p>
    <w:p w14:paraId="0EC7A87B"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 xml:space="preserve">zapsaná v obch. rejstříku vedeném Městským soudem v Praze,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zn. B 3275</w:t>
      </w:r>
    </w:p>
    <w:p w14:paraId="1C972E18"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zastoupená [•]</w:t>
      </w:r>
    </w:p>
    <w:p w14:paraId="6ED021C6"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(dále jen „</w:t>
      </w:r>
      <w:r>
        <w:rPr>
          <w:rFonts w:ascii="Times New Roman" w:hAnsi="Times New Roman" w:cs="Times New Roman"/>
          <w:b/>
          <w:sz w:val="24"/>
          <w:szCs w:val="24"/>
        </w:rPr>
        <w:t>Objednatel</w:t>
      </w:r>
      <w:r>
        <w:rPr>
          <w:rFonts w:ascii="Times New Roman" w:hAnsi="Times New Roman" w:cs="Times New Roman"/>
          <w:sz w:val="24"/>
          <w:szCs w:val="24"/>
        </w:rPr>
        <w:t>“)</w:t>
      </w:r>
    </w:p>
    <w:p w14:paraId="41ACA353"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a</w:t>
      </w:r>
    </w:p>
    <w:p w14:paraId="17028916" w14:textId="77777777" w:rsidR="006358D8" w:rsidRDefault="008D0382">
      <w:pPr>
        <w:rPr>
          <w:rFonts w:ascii="Times New Roman" w:hAnsi="Times New Roman" w:cs="Times New Roman"/>
          <w:sz w:val="24"/>
          <w:szCs w:val="24"/>
        </w:rPr>
      </w:pPr>
      <w:r>
        <w:rPr>
          <w:rFonts w:ascii="Times New Roman" w:hAnsi="Times New Roman" w:cs="Times New Roman"/>
          <w:sz w:val="24"/>
          <w:szCs w:val="24"/>
          <w:highlight w:val="yellow"/>
        </w:rPr>
        <w:t>[</w:t>
      </w:r>
      <w:r>
        <w:rPr>
          <w:rFonts w:ascii="Times New Roman" w:hAnsi="Times New Roman" w:cs="Times New Roman"/>
          <w:b/>
          <w:sz w:val="24"/>
          <w:szCs w:val="24"/>
          <w:highlight w:val="yellow"/>
        </w:rPr>
        <w:t>Obchodní firma</w:t>
      </w:r>
      <w:r>
        <w:rPr>
          <w:rFonts w:ascii="Times New Roman" w:hAnsi="Times New Roman" w:cs="Times New Roman"/>
          <w:sz w:val="24"/>
          <w:szCs w:val="24"/>
          <w:highlight w:val="yellow"/>
        </w:rPr>
        <w:t>]</w:t>
      </w:r>
    </w:p>
    <w:p w14:paraId="5751D3FA" w14:textId="77777777" w:rsidR="006358D8" w:rsidRDefault="008D0382">
      <w:pPr>
        <w:tabs>
          <w:tab w:val="left" w:pos="3382"/>
        </w:tabs>
        <w:rPr>
          <w:rFonts w:ascii="Times New Roman" w:hAnsi="Times New Roman" w:cs="Times New Roman"/>
          <w:sz w:val="24"/>
          <w:szCs w:val="24"/>
        </w:rPr>
      </w:pPr>
      <w:r>
        <w:rPr>
          <w:rFonts w:ascii="Times New Roman" w:hAnsi="Times New Roman" w:cs="Times New Roman"/>
          <w:sz w:val="24"/>
          <w:szCs w:val="24"/>
        </w:rPr>
        <w:t xml:space="preserve">se sídlem </w:t>
      </w:r>
      <w:r>
        <w:rPr>
          <w:rFonts w:ascii="Times New Roman" w:hAnsi="Times New Roman" w:cs="Times New Roman"/>
          <w:sz w:val="24"/>
          <w:szCs w:val="24"/>
          <w:highlight w:val="yellow"/>
        </w:rPr>
        <w:t>[•]</w:t>
      </w:r>
    </w:p>
    <w:p w14:paraId="793E067E"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 xml:space="preserve">IČ: </w:t>
      </w:r>
      <w:r>
        <w:rPr>
          <w:rFonts w:ascii="Times New Roman" w:hAnsi="Times New Roman" w:cs="Times New Roman"/>
          <w:sz w:val="24"/>
          <w:szCs w:val="24"/>
          <w:highlight w:val="yellow"/>
        </w:rPr>
        <w:t>[•]</w:t>
      </w:r>
    </w:p>
    <w:p w14:paraId="5B8C0675"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 xml:space="preserve">DIČ: </w:t>
      </w:r>
      <w:r>
        <w:rPr>
          <w:rFonts w:ascii="Times New Roman" w:hAnsi="Times New Roman" w:cs="Times New Roman"/>
          <w:sz w:val="24"/>
          <w:szCs w:val="24"/>
          <w:highlight w:val="yellow"/>
        </w:rPr>
        <w:t>[•]</w:t>
      </w:r>
      <w:r>
        <w:rPr>
          <w:rFonts w:ascii="Times New Roman" w:hAnsi="Times New Roman" w:cs="Times New Roman"/>
          <w:sz w:val="24"/>
          <w:szCs w:val="24"/>
        </w:rPr>
        <w:t>, plátce DPH</w:t>
      </w:r>
    </w:p>
    <w:p w14:paraId="25E0ABEB"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 xml:space="preserve">bankovní spojení </w:t>
      </w:r>
      <w:r>
        <w:rPr>
          <w:rFonts w:ascii="Times New Roman" w:hAnsi="Times New Roman" w:cs="Times New Roman"/>
          <w:sz w:val="24"/>
          <w:szCs w:val="24"/>
          <w:highlight w:val="yellow"/>
        </w:rPr>
        <w:t>[Název banky]</w:t>
      </w:r>
      <w:r>
        <w:rPr>
          <w:rFonts w:ascii="Times New Roman" w:hAnsi="Times New Roman" w:cs="Times New Roman"/>
          <w:sz w:val="24"/>
          <w:szCs w:val="24"/>
        </w:rPr>
        <w:t xml:space="preserve">, č. </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w:t>
      </w:r>
      <w:r>
        <w:rPr>
          <w:rFonts w:ascii="Times New Roman" w:hAnsi="Times New Roman" w:cs="Times New Roman"/>
          <w:sz w:val="24"/>
          <w:szCs w:val="24"/>
          <w:highlight w:val="yellow"/>
        </w:rPr>
        <w:t>[•]</w:t>
      </w:r>
    </w:p>
    <w:p w14:paraId="3730220D"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 xml:space="preserve">zapsaná v obch. rejstříku vedeném </w:t>
      </w:r>
      <w:r>
        <w:rPr>
          <w:rFonts w:ascii="Times New Roman" w:hAnsi="Times New Roman" w:cs="Times New Roman"/>
          <w:sz w:val="24"/>
          <w:szCs w:val="24"/>
          <w:highlight w:val="yellow"/>
        </w:rPr>
        <w:t>[•]</w:t>
      </w:r>
    </w:p>
    <w:p w14:paraId="4C9711BB"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 xml:space="preserve">zastoupená </w:t>
      </w:r>
      <w:r>
        <w:rPr>
          <w:rFonts w:ascii="Times New Roman" w:hAnsi="Times New Roman" w:cs="Times New Roman"/>
          <w:sz w:val="24"/>
          <w:szCs w:val="24"/>
          <w:highlight w:val="yellow"/>
        </w:rPr>
        <w:t>[•]</w:t>
      </w:r>
    </w:p>
    <w:p w14:paraId="5A9017F0"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(dále jen „</w:t>
      </w:r>
      <w:r>
        <w:rPr>
          <w:rFonts w:ascii="Times New Roman" w:hAnsi="Times New Roman" w:cs="Times New Roman"/>
          <w:b/>
          <w:sz w:val="24"/>
          <w:szCs w:val="24"/>
        </w:rPr>
        <w:t>Zhotovitel</w:t>
      </w:r>
      <w:r>
        <w:rPr>
          <w:rFonts w:ascii="Times New Roman" w:hAnsi="Times New Roman" w:cs="Times New Roman"/>
          <w:sz w:val="24"/>
          <w:szCs w:val="24"/>
        </w:rPr>
        <w:t>“)</w:t>
      </w:r>
    </w:p>
    <w:p w14:paraId="64F32654" w14:textId="77777777" w:rsidR="006358D8" w:rsidRDefault="006358D8">
      <w:pPr>
        <w:rPr>
          <w:rFonts w:ascii="Times New Roman" w:hAnsi="Times New Roman" w:cs="Times New Roman"/>
          <w:sz w:val="24"/>
          <w:szCs w:val="24"/>
        </w:rPr>
      </w:pPr>
    </w:p>
    <w:p w14:paraId="5F12640B" w14:textId="77777777" w:rsidR="006358D8" w:rsidRDefault="008D0382">
      <w:pPr>
        <w:jc w:val="both"/>
        <w:rPr>
          <w:rFonts w:ascii="Times New Roman" w:hAnsi="Times New Roman" w:cs="Times New Roman"/>
          <w:sz w:val="24"/>
          <w:szCs w:val="24"/>
        </w:rPr>
      </w:pPr>
      <w:r>
        <w:rPr>
          <w:rFonts w:ascii="Times New Roman" w:hAnsi="Times New Roman" w:cs="Times New Roman"/>
          <w:sz w:val="24"/>
          <w:szCs w:val="24"/>
        </w:rPr>
        <w:t>uzavírají následujícího dne, měsíce a roku dle § 1746 odst. 2 a s přihlédnutím k § 2586 a násl. zákona č. 89/2012 Sb., občanský zákoník, v platném znění, tuto smlouvu (dále jen „</w:t>
      </w:r>
      <w:r>
        <w:rPr>
          <w:rFonts w:ascii="Times New Roman" w:hAnsi="Times New Roman" w:cs="Times New Roman"/>
          <w:b/>
          <w:sz w:val="24"/>
          <w:szCs w:val="24"/>
        </w:rPr>
        <w:t>smlouva</w:t>
      </w:r>
      <w:r>
        <w:rPr>
          <w:rFonts w:ascii="Times New Roman" w:hAnsi="Times New Roman" w:cs="Times New Roman"/>
          <w:sz w:val="24"/>
          <w:szCs w:val="24"/>
        </w:rPr>
        <w:t xml:space="preserve">“), </w:t>
      </w:r>
    </w:p>
    <w:p w14:paraId="5F94D9AE" w14:textId="77777777" w:rsidR="006358D8" w:rsidRDefault="008D0382">
      <w:pPr>
        <w:jc w:val="both"/>
        <w:rPr>
          <w:rFonts w:ascii="Times New Roman" w:hAnsi="Times New Roman" w:cs="Times New Roman"/>
          <w:sz w:val="24"/>
          <w:szCs w:val="24"/>
        </w:rPr>
      </w:pPr>
      <w:r>
        <w:rPr>
          <w:rFonts w:ascii="Times New Roman" w:hAnsi="Times New Roman" w:cs="Times New Roman"/>
          <w:sz w:val="24"/>
          <w:szCs w:val="24"/>
        </w:rPr>
        <w:t xml:space="preserve">která je uzavírána na základě nabídky Zhotovitele ze dne </w:t>
      </w:r>
      <w:r>
        <w:rPr>
          <w:rFonts w:ascii="Times New Roman" w:hAnsi="Times New Roman" w:cs="Times New Roman"/>
          <w:sz w:val="24"/>
          <w:szCs w:val="24"/>
          <w:highlight w:val="yellow"/>
        </w:rPr>
        <w:t>[•]</w:t>
      </w:r>
      <w:r>
        <w:rPr>
          <w:rFonts w:ascii="Times New Roman" w:hAnsi="Times New Roman" w:cs="Times New Roman"/>
          <w:sz w:val="24"/>
          <w:szCs w:val="24"/>
        </w:rPr>
        <w:t xml:space="preserve">, která byla na základě výzvy Objednatele k podání nabídek ze dne </w:t>
      </w:r>
      <w:r>
        <w:rPr>
          <w:rFonts w:ascii="Times New Roman" w:hAnsi="Times New Roman" w:cs="Times New Roman"/>
          <w:sz w:val="24"/>
          <w:szCs w:val="24"/>
          <w:highlight w:val="yellow"/>
        </w:rPr>
        <w:t>[•]</w:t>
      </w:r>
      <w:r>
        <w:rPr>
          <w:rFonts w:ascii="Times New Roman" w:hAnsi="Times New Roman" w:cs="Times New Roman"/>
          <w:sz w:val="24"/>
          <w:szCs w:val="24"/>
        </w:rPr>
        <w:t xml:space="preserve"> vybrána jako nejvhodnější, a jejíž obsah tvoří Přílohu č. 1 této Smlouvy:</w:t>
      </w:r>
    </w:p>
    <w:p w14:paraId="6C6FC053"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p w14:paraId="1632215F"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Účel a předmět smlouvy</w:t>
      </w:r>
    </w:p>
    <w:p w14:paraId="1C36FEAC" w14:textId="4A79B855" w:rsidR="006358D8" w:rsidRDefault="008D0382">
      <w:pPr>
        <w:pStyle w:val="Odstavecseseznamem"/>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u w:val="single"/>
        </w:rPr>
        <w:t>Účelem</w:t>
      </w:r>
      <w:r>
        <w:rPr>
          <w:rFonts w:ascii="Times New Roman" w:hAnsi="Times New Roman" w:cs="Times New Roman"/>
          <w:sz w:val="24"/>
          <w:szCs w:val="24"/>
        </w:rPr>
        <w:t xml:space="preserve"> této smlouvy je dodávka truhlářských prvků </w:t>
      </w:r>
      <w:r w:rsidR="00A2524D">
        <w:rPr>
          <w:rFonts w:ascii="Times New Roman" w:hAnsi="Times New Roman" w:cs="Times New Roman"/>
          <w:sz w:val="24"/>
          <w:szCs w:val="24"/>
        </w:rPr>
        <w:t xml:space="preserve">do </w:t>
      </w:r>
      <w:proofErr w:type="gramStart"/>
      <w:r w:rsidR="00A2524D">
        <w:rPr>
          <w:rFonts w:ascii="Times New Roman" w:hAnsi="Times New Roman" w:cs="Times New Roman"/>
          <w:sz w:val="24"/>
          <w:szCs w:val="24"/>
        </w:rPr>
        <w:t>hotelového</w:t>
      </w:r>
      <w:proofErr w:type="gramEnd"/>
      <w:r w:rsidR="00A2524D">
        <w:rPr>
          <w:rFonts w:ascii="Times New Roman" w:hAnsi="Times New Roman" w:cs="Times New Roman"/>
          <w:sz w:val="24"/>
          <w:szCs w:val="24"/>
        </w:rPr>
        <w:t xml:space="preserve"> Open Lobby hotelu Holiday Inn Prague  v souladu s</w:t>
      </w:r>
      <w:r>
        <w:rPr>
          <w:rFonts w:ascii="Times New Roman" w:hAnsi="Times New Roman" w:cs="Times New Roman"/>
          <w:sz w:val="24"/>
          <w:szCs w:val="24"/>
        </w:rPr>
        <w:t xml:space="preserve"> požadavk</w:t>
      </w:r>
      <w:r w:rsidR="00A2524D">
        <w:rPr>
          <w:rFonts w:ascii="Times New Roman" w:hAnsi="Times New Roman" w:cs="Times New Roman"/>
          <w:sz w:val="24"/>
          <w:szCs w:val="24"/>
        </w:rPr>
        <w:t>y</w:t>
      </w:r>
      <w:r>
        <w:rPr>
          <w:rFonts w:ascii="Times New Roman" w:hAnsi="Times New Roman" w:cs="Times New Roman"/>
          <w:sz w:val="24"/>
          <w:szCs w:val="24"/>
        </w:rPr>
        <w:t xml:space="preserve"> </w:t>
      </w:r>
      <w:r w:rsidR="00A2524D">
        <w:rPr>
          <w:rFonts w:ascii="Times New Roman" w:hAnsi="Times New Roman" w:cs="Times New Roman"/>
          <w:sz w:val="24"/>
          <w:szCs w:val="24"/>
        </w:rPr>
        <w:t>Objednatele</w:t>
      </w:r>
      <w:r w:rsidR="00A2524D" w:rsidRPr="00A2524D">
        <w:rPr>
          <w:rFonts w:ascii="Times New Roman" w:hAnsi="Times New Roman" w:cs="Times New Roman"/>
          <w:sz w:val="24"/>
          <w:szCs w:val="24"/>
        </w:rPr>
        <w:t>, přičemž tyto prvky budou sloužit jako součást renovace hotelové</w:t>
      </w:r>
      <w:r w:rsidR="00A2524D">
        <w:rPr>
          <w:rFonts w:ascii="Times New Roman" w:hAnsi="Times New Roman" w:cs="Times New Roman"/>
          <w:sz w:val="24"/>
          <w:szCs w:val="24"/>
        </w:rPr>
        <w:t>ho Open Lobby</w:t>
      </w:r>
      <w:r w:rsidR="00A2524D" w:rsidRPr="00A2524D">
        <w:rPr>
          <w:rFonts w:ascii="Times New Roman" w:hAnsi="Times New Roman" w:cs="Times New Roman"/>
          <w:sz w:val="24"/>
          <w:szCs w:val="24"/>
        </w:rPr>
        <w:t xml:space="preserve">. </w:t>
      </w:r>
      <w:r w:rsidR="00A2524D">
        <w:rPr>
          <w:rFonts w:ascii="Times New Roman" w:hAnsi="Times New Roman" w:cs="Times New Roman"/>
          <w:sz w:val="24"/>
          <w:szCs w:val="24"/>
        </w:rPr>
        <w:t>Účelem</w:t>
      </w:r>
      <w:r w:rsidR="00A2524D" w:rsidRPr="00A2524D">
        <w:rPr>
          <w:rFonts w:ascii="Times New Roman" w:hAnsi="Times New Roman" w:cs="Times New Roman"/>
          <w:sz w:val="24"/>
          <w:szCs w:val="24"/>
        </w:rPr>
        <w:t xml:space="preserve"> je kompletní a kvalitní dodání v souladu s projektem </w:t>
      </w:r>
      <w:r w:rsidR="00A2524D">
        <w:rPr>
          <w:rFonts w:ascii="Times New Roman" w:hAnsi="Times New Roman" w:cs="Times New Roman"/>
          <w:sz w:val="24"/>
          <w:szCs w:val="24"/>
        </w:rPr>
        <w:t>tak</w:t>
      </w:r>
      <w:r w:rsidR="00A2524D" w:rsidRPr="00A2524D">
        <w:rPr>
          <w:rFonts w:ascii="Times New Roman" w:hAnsi="Times New Roman" w:cs="Times New Roman"/>
          <w:sz w:val="24"/>
          <w:szCs w:val="24"/>
        </w:rPr>
        <w:t xml:space="preserve">, aby bylo dosaženo plného uspokojení a dokončení projektu v souladu s představami a požadavky </w:t>
      </w:r>
      <w:r w:rsidR="00A2524D">
        <w:rPr>
          <w:rFonts w:ascii="Times New Roman" w:hAnsi="Times New Roman" w:cs="Times New Roman"/>
          <w:sz w:val="24"/>
          <w:szCs w:val="24"/>
        </w:rPr>
        <w:t>Objednatele.</w:t>
      </w:r>
    </w:p>
    <w:p w14:paraId="04D4D911" w14:textId="4FBF4DCB" w:rsidR="006358D8" w:rsidRDefault="008D0382">
      <w:pPr>
        <w:pStyle w:val="Odstavecseseznamem"/>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u w:val="single"/>
        </w:rPr>
        <w:lastRenderedPageBreak/>
        <w:t>Předmětem</w:t>
      </w:r>
      <w:r>
        <w:rPr>
          <w:rFonts w:ascii="Times New Roman" w:hAnsi="Times New Roman" w:cs="Times New Roman"/>
          <w:sz w:val="24"/>
          <w:szCs w:val="24"/>
        </w:rPr>
        <w:t xml:space="preserve"> této smlouvy je závazek Zhotovitele provést pro Objednatele řádně a včas dílo níže specifikované a závazek Objednatele </w:t>
      </w:r>
      <w:r w:rsidR="00A2524D">
        <w:rPr>
          <w:rFonts w:ascii="Times New Roman" w:hAnsi="Times New Roman" w:cs="Times New Roman"/>
          <w:sz w:val="24"/>
          <w:szCs w:val="24"/>
        </w:rPr>
        <w:t xml:space="preserve">řádně a včas </w:t>
      </w:r>
      <w:r>
        <w:rPr>
          <w:rFonts w:ascii="Times New Roman" w:hAnsi="Times New Roman" w:cs="Times New Roman"/>
          <w:sz w:val="24"/>
          <w:szCs w:val="24"/>
        </w:rPr>
        <w:t>dokončené dílo převzít a uhradit za něj sjednanou cenu.</w:t>
      </w:r>
    </w:p>
    <w:p w14:paraId="749806B6" w14:textId="77777777" w:rsidR="006358D8" w:rsidRDefault="008D0382">
      <w:pPr>
        <w:pStyle w:val="Odstavecseseznamem"/>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u w:val="single"/>
        </w:rPr>
        <w:t>Dílem</w:t>
      </w:r>
      <w:r>
        <w:rPr>
          <w:rFonts w:ascii="Times New Roman" w:hAnsi="Times New Roman" w:cs="Times New Roman"/>
          <w:sz w:val="24"/>
          <w:szCs w:val="24"/>
        </w:rPr>
        <w:t xml:space="preserve"> se rozumí:</w:t>
      </w:r>
    </w:p>
    <w:p w14:paraId="07467466" w14:textId="3AA17BD5" w:rsidR="006358D8" w:rsidRDefault="008D0382">
      <w:pPr>
        <w:pStyle w:val="Odstavecseseznamem"/>
        <w:numPr>
          <w:ilvl w:val="0"/>
          <w:numId w:val="10"/>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kompletní dodávka a montáž truhlářských prvků, blíže specifikováno v Příloze č. 1 a č. 4 této Smlouvy</w:t>
      </w:r>
    </w:p>
    <w:p w14:paraId="34EC1F55" w14:textId="77777777" w:rsidR="006358D8" w:rsidRDefault="008D0382">
      <w:pPr>
        <w:pStyle w:val="Odstavecseseznamem"/>
        <w:numPr>
          <w:ilvl w:val="0"/>
          <w:numId w:val="10"/>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opatření pro zabezpečení dodržování bezpečnosti práce a opatření proti hluku a proti znečišťování místa realizace Díla, včetně provádění průběžného každodenního úklidu společně s úklidem přilehlých prostor Zhotovitelem znečištěných v souladu se Smluvními podmínkami bezpečnosti a ochrany zdraví při práci, požární ochrany a ochrany životního prostředí na staveništi - </w:t>
      </w:r>
      <w:r>
        <w:rPr>
          <w:rFonts w:ascii="Times New Roman" w:hAnsi="Times New Roman" w:cs="Times New Roman"/>
          <w:b/>
          <w:bCs/>
          <w:sz w:val="24"/>
          <w:szCs w:val="24"/>
          <w:u w:val="single"/>
        </w:rPr>
        <w:t>Příloha č. 2</w:t>
      </w:r>
      <w:r>
        <w:rPr>
          <w:rFonts w:ascii="Times New Roman" w:hAnsi="Times New Roman" w:cs="Times New Roman"/>
          <w:sz w:val="24"/>
          <w:szCs w:val="24"/>
        </w:rPr>
        <w:t xml:space="preserve">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617AD525" w14:textId="77777777" w:rsidR="006358D8" w:rsidRDefault="008D0382">
      <w:p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to vše zohledňující povahu jednotlivých provozů Objednatele a výchozí stav dle odst. 5 tohoto článku (dále jen „</w:t>
      </w:r>
      <w:r>
        <w:rPr>
          <w:rFonts w:ascii="Times New Roman" w:hAnsi="Times New Roman" w:cs="Times New Roman"/>
          <w:b/>
          <w:sz w:val="24"/>
          <w:szCs w:val="24"/>
        </w:rPr>
        <w:t>Dílo</w:t>
      </w:r>
      <w:r>
        <w:rPr>
          <w:rFonts w:ascii="Times New Roman" w:hAnsi="Times New Roman" w:cs="Times New Roman"/>
          <w:sz w:val="24"/>
          <w:szCs w:val="24"/>
        </w:rPr>
        <w:t>“).</w:t>
      </w:r>
    </w:p>
    <w:p w14:paraId="404FE168" w14:textId="0798EE85" w:rsidR="006358D8" w:rsidRDefault="008D0382">
      <w:pPr>
        <w:pStyle w:val="Odstavecseseznamem"/>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u w:val="single"/>
        </w:rPr>
        <w:t>Dílo</w:t>
      </w:r>
      <w:r>
        <w:rPr>
          <w:rFonts w:ascii="Times New Roman" w:hAnsi="Times New Roman" w:cs="Times New Roman"/>
          <w:sz w:val="24"/>
          <w:szCs w:val="24"/>
        </w:rPr>
        <w:t xml:space="preserve"> musí být souladu se specifikací v </w:t>
      </w:r>
      <w:r>
        <w:rPr>
          <w:rFonts w:ascii="Times New Roman" w:hAnsi="Times New Roman" w:cs="Times New Roman"/>
          <w:b/>
          <w:sz w:val="24"/>
          <w:szCs w:val="24"/>
          <w:u w:val="single"/>
        </w:rPr>
        <w:t>Příloze č.1 a přesnější specifikací v Příloze č.4</w:t>
      </w:r>
      <w:r w:rsidR="00A2524D">
        <w:rPr>
          <w:rFonts w:ascii="Times New Roman" w:hAnsi="Times New Roman" w:cs="Times New Roman"/>
          <w:b/>
          <w:sz w:val="24"/>
          <w:szCs w:val="24"/>
          <w:u w:val="single"/>
        </w:rPr>
        <w:t xml:space="preserve"> </w:t>
      </w:r>
      <w:r w:rsidR="00A2524D" w:rsidRPr="00FD0026">
        <w:rPr>
          <w:rFonts w:ascii="Times New Roman" w:hAnsi="Times New Roman" w:cs="Times New Roman"/>
          <w:bCs/>
          <w:sz w:val="24"/>
          <w:szCs w:val="24"/>
        </w:rPr>
        <w:t xml:space="preserve">této </w:t>
      </w:r>
      <w:r>
        <w:rPr>
          <w:rFonts w:ascii="Times New Roman" w:hAnsi="Times New Roman" w:cs="Times New Roman"/>
          <w:bCs/>
          <w:sz w:val="24"/>
          <w:szCs w:val="24"/>
        </w:rPr>
        <w:t>s</w:t>
      </w:r>
      <w:r w:rsidR="00A2524D" w:rsidRPr="00FD0026">
        <w:rPr>
          <w:rFonts w:ascii="Times New Roman" w:hAnsi="Times New Roman" w:cs="Times New Roman"/>
          <w:bCs/>
          <w:sz w:val="24"/>
          <w:szCs w:val="24"/>
        </w:rPr>
        <w:t>mlouvy</w:t>
      </w:r>
      <w:r w:rsidR="00A2524D">
        <w:rPr>
          <w:rFonts w:ascii="Times New Roman" w:hAnsi="Times New Roman" w:cs="Times New Roman"/>
          <w:b/>
          <w:sz w:val="24"/>
          <w:szCs w:val="24"/>
          <w:u w:val="single"/>
        </w:rPr>
        <w:t>.</w:t>
      </w:r>
    </w:p>
    <w:p w14:paraId="53871B03" w14:textId="77777777" w:rsidR="006358D8" w:rsidRDefault="008D0382">
      <w:pPr>
        <w:pStyle w:val="Odstavecseseznamem"/>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Výchozí stav u Objednatele je specifikován v </w:t>
      </w:r>
      <w:r>
        <w:rPr>
          <w:rFonts w:ascii="Times New Roman" w:hAnsi="Times New Roman" w:cs="Times New Roman"/>
          <w:b/>
          <w:sz w:val="24"/>
          <w:szCs w:val="24"/>
          <w:u w:val="single"/>
        </w:rPr>
        <w:t>příloze č. 3</w:t>
      </w:r>
      <w:r>
        <w:rPr>
          <w:rFonts w:ascii="Times New Roman" w:hAnsi="Times New Roman" w:cs="Times New Roman"/>
          <w:sz w:val="24"/>
          <w:szCs w:val="24"/>
        </w:rPr>
        <w:t xml:space="preserve"> této smlouvy.</w:t>
      </w:r>
    </w:p>
    <w:p w14:paraId="01241FD4" w14:textId="77777777" w:rsidR="006358D8" w:rsidRDefault="008D0382">
      <w:pPr>
        <w:pStyle w:val="Odstavecseseznamem"/>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 prohlašuje, že je odborně, technicky i personálně způsobilý Dílo pro Objednatele provést.</w:t>
      </w:r>
    </w:p>
    <w:p w14:paraId="61E5C468" w14:textId="77777777" w:rsidR="006358D8" w:rsidRDefault="008D0382">
      <w:pPr>
        <w:pStyle w:val="Odstavecseseznamem"/>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 dále prohlašuje, že je mu známa povaha jednotlivých provozů Objednatele, jakož i výchozí stav dle odst. 5 tohoto článku.</w:t>
      </w:r>
    </w:p>
    <w:p w14:paraId="46ACB30E"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p>
    <w:p w14:paraId="6A5E0D41"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Místo, doba a způsob plnění</w:t>
      </w:r>
    </w:p>
    <w:p w14:paraId="352F6968" w14:textId="77777777" w:rsidR="006358D8" w:rsidRDefault="008D0382">
      <w:pPr>
        <w:pStyle w:val="Odstavecseseznamem"/>
        <w:numPr>
          <w:ilvl w:val="0"/>
          <w:numId w:val="2"/>
        </w:numPr>
        <w:spacing w:before="120"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Místem plnění Díla je sídlo Objednatele. Zhotovitel je oprávněn provádět části Díla, které nevyžadují přítomnost v sídle Objednatele, v místě dle své volby.</w:t>
      </w:r>
    </w:p>
    <w:p w14:paraId="76EB78BE" w14:textId="76D8894D" w:rsidR="006358D8" w:rsidRDefault="008D0382">
      <w:pPr>
        <w:pStyle w:val="Odstavecseseznamem"/>
        <w:numPr>
          <w:ilvl w:val="0"/>
          <w:numId w:val="2"/>
        </w:numPr>
        <w:spacing w:before="120"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Zhotovitel je povinen provést Dílo ve lhůtě 90 dnů od nabytí účinnosti této smlouvy.</w:t>
      </w:r>
    </w:p>
    <w:p w14:paraId="4284198B" w14:textId="77777777" w:rsidR="006358D8" w:rsidRDefault="008D0382">
      <w:pPr>
        <w:pStyle w:val="Odstavecseseznamem"/>
        <w:numPr>
          <w:ilvl w:val="0"/>
          <w:numId w:val="2"/>
        </w:numPr>
        <w:spacing w:before="120"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Provedením Díla se rozumí úplné dokončení všech dodávek, prací a činností a jeho protokolární předání bez vad a nedodělků Objednateli.</w:t>
      </w:r>
    </w:p>
    <w:p w14:paraId="60D4C189" w14:textId="0C22D34C" w:rsidR="006358D8" w:rsidRDefault="008D0382">
      <w:pPr>
        <w:pStyle w:val="Odstavecseseznamem"/>
        <w:numPr>
          <w:ilvl w:val="0"/>
          <w:numId w:val="2"/>
        </w:numPr>
        <w:spacing w:before="120"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Zhotovitel bere na vědomí, že svoji činnost bude provádět v době provozu Hotelu a plně se musí přizpůsobit stanovenému času Objednatele tak, aby neovlivnil provoz a to včetně mimopracovní doby</w:t>
      </w:r>
    </w:p>
    <w:p w14:paraId="5D118F04"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p>
    <w:p w14:paraId="05A87C06"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 díla a platební podmínky</w:t>
      </w:r>
    </w:p>
    <w:p w14:paraId="2BAAB76A" w14:textId="77777777" w:rsidR="006358D8" w:rsidRDefault="008D0382">
      <w:pPr>
        <w:pStyle w:val="Odstavecseseznamem"/>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Smluvní strany sjednaly cenu Díla v celkové výši </w:t>
      </w:r>
      <w:r>
        <w:rPr>
          <w:rFonts w:ascii="Times New Roman" w:hAnsi="Times New Roman" w:cs="Times New Roman"/>
          <w:sz w:val="24"/>
          <w:szCs w:val="24"/>
          <w:highlight w:val="yellow"/>
        </w:rPr>
        <w:t>[•]</w:t>
      </w:r>
      <w:r>
        <w:rPr>
          <w:rFonts w:ascii="Times New Roman" w:hAnsi="Times New Roman" w:cs="Times New Roman"/>
          <w:sz w:val="24"/>
          <w:szCs w:val="24"/>
        </w:rPr>
        <w:t xml:space="preserve">,- Kč (slovy: </w:t>
      </w:r>
      <w:r>
        <w:rPr>
          <w:rFonts w:ascii="Times New Roman" w:hAnsi="Times New Roman" w:cs="Times New Roman"/>
          <w:sz w:val="24"/>
          <w:szCs w:val="24"/>
          <w:highlight w:val="yellow"/>
        </w:rPr>
        <w:t>[•]</w:t>
      </w:r>
      <w:r>
        <w:rPr>
          <w:rFonts w:ascii="Times New Roman" w:hAnsi="Times New Roman" w:cs="Times New Roman"/>
          <w:sz w:val="24"/>
          <w:szCs w:val="24"/>
        </w:rPr>
        <w:t xml:space="preserve"> korun českých) bez DPH. K ceně díla bude Zhotovitelem účtována daň z přidané hodnoty v souladu s platnými právními předpisy v době uskutečnění zdanitelného plnění.</w:t>
      </w:r>
    </w:p>
    <w:p w14:paraId="4F4B310D" w14:textId="77777777" w:rsidR="006358D8" w:rsidRDefault="008D0382">
      <w:pPr>
        <w:pStyle w:val="Odstavecseseznamem"/>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Sjednaná cena Díla je konečná a zahrnuje veškeré náklady a výdaje Zhotovitele, jakož i jeho subdodavatelů, vynaložené v souvislosti s provedením Díla.</w:t>
      </w:r>
    </w:p>
    <w:p w14:paraId="12A5ADDF" w14:textId="77777777" w:rsidR="006358D8" w:rsidRDefault="008D0382">
      <w:pPr>
        <w:pStyle w:val="Odstavecseseznamem"/>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Smluvní strany se dohodly na tom, že Objednatel uhradí Zhotoviteli sjednanou cenu díla po předání a převzetí díla objednatelem se splatností 30 dnů ode dne doručení konečné faktury (nejdříve však 30 dní po protokolární akceptaci díla objednatelem).</w:t>
      </w:r>
    </w:p>
    <w:p w14:paraId="790BF7EF" w14:textId="77777777" w:rsidR="006358D8" w:rsidRDefault="008D0382">
      <w:pPr>
        <w:pStyle w:val="Odstavecseseznamem"/>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Objednatel hradí cenu Díla na základě Zhotovitelem vystaveného a doručeného daňového dokladu (dále jen „</w:t>
      </w:r>
      <w:r>
        <w:rPr>
          <w:rFonts w:ascii="Times New Roman" w:hAnsi="Times New Roman" w:cs="Times New Roman"/>
          <w:b/>
          <w:sz w:val="24"/>
          <w:szCs w:val="24"/>
        </w:rPr>
        <w:t>faktura</w:t>
      </w:r>
      <w:r>
        <w:rPr>
          <w:rFonts w:ascii="Times New Roman" w:hAnsi="Times New Roman" w:cs="Times New Roman"/>
          <w:sz w:val="24"/>
          <w:szCs w:val="24"/>
        </w:rPr>
        <w:t xml:space="preserve">“). Zhotovitel je oprávněn vystavit fakturu nejdříve okamžikem protokolárního převzetí konečné verze Díla bez vad a nedodělků Objednatelem. </w:t>
      </w:r>
    </w:p>
    <w:p w14:paraId="5B33874E" w14:textId="7A252518" w:rsidR="006358D8" w:rsidRDefault="008D0382">
      <w:pPr>
        <w:pStyle w:val="Odstavecseseznamem"/>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Faktura musí formou a obsahem odpovídat zákonu č. 563/1991 Sb. a zákonu č. 235/2004 Sb. (dále jen „</w:t>
      </w:r>
      <w:r>
        <w:rPr>
          <w:rFonts w:ascii="Times New Roman" w:hAnsi="Times New Roman" w:cs="Times New Roman"/>
          <w:b/>
          <w:sz w:val="24"/>
          <w:szCs w:val="24"/>
        </w:rPr>
        <w:t>zákon o DPH</w:t>
      </w:r>
      <w:r>
        <w:rPr>
          <w:rFonts w:ascii="Times New Roman" w:hAnsi="Times New Roman" w:cs="Times New Roman"/>
          <w:sz w:val="24"/>
          <w:szCs w:val="24"/>
        </w:rPr>
        <w:t>“) a obsahovat číselnou identifikaci této smlouvy. Přílohou faktury musí být akceptační protokol o předání Díla. Zhotovitel zašle fakturu včetně všech souvisejících podkladů elektronicky na adresu: podatelna@praguecc.cz.</w:t>
      </w:r>
    </w:p>
    <w:p w14:paraId="62DAA25C" w14:textId="77777777" w:rsidR="006358D8" w:rsidRDefault="008D0382">
      <w:pPr>
        <w:pStyle w:val="Odstavecseseznamem"/>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Splatnost faktury činí třicet (30) kalendářních dnů ode dne doručení řádně vystavené faktury Objednateli.</w:t>
      </w:r>
    </w:p>
    <w:p w14:paraId="78939A41" w14:textId="77777777" w:rsidR="006358D8" w:rsidRDefault="008D0382">
      <w:pPr>
        <w:pStyle w:val="Odstavecseseznamem"/>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 případě, že faktura nebude mít náležitosti stanovené platnými právními předpisy a/nebo přílohy stanovené touto smlouvou, je Objednatel oprávněn fakturu zaslat ve lhůtě splatnosti zpět Zhotoviteli s uvedením důvodu jejího vrácení, přičemž lhůta splatnosti faktury se tím přerušuje. Lhůta splatnosti faktury počíná běžet znovu ode dne doručení opravené nebo nově vystavené faktury Objednateli.</w:t>
      </w:r>
    </w:p>
    <w:p w14:paraId="5191B2F6" w14:textId="77777777" w:rsidR="006358D8" w:rsidRDefault="008D0382">
      <w:pPr>
        <w:pStyle w:val="Odstavecseseznamem"/>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 je povinen uvést na daňovém dokladu označení peněžního ústavu a číslo bankovního účtu, který je zveřejněn správcem daně a ve prospěch kterého má být provedena platba. Objednatel provede kontrolu, zda Zhotovitel je či není evidován jako nespolehlivý plátce DPH ve smyslu ustanovení § 106a zákona o DPH, a že číslo bankovního účtu Zhotovitele uvedené na daňovém dokladu je jako povinně registrovaný údaj zveřejněno správcem daně podle § 96 zákona o DPH.</w:t>
      </w:r>
    </w:p>
    <w:p w14:paraId="5D8B713D" w14:textId="77777777" w:rsidR="006358D8" w:rsidRDefault="008D0382">
      <w:pPr>
        <w:pStyle w:val="Odstavecseseznamem"/>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Objednatel je oprávněn provést úhradu ceny Díla bez DPH a částku rovnající se DPH poukázat přímo na účet správce daně podle § 109a zákona o DPH v případě, že ke dni uskutečnění zdanitelného plnění bude v příslušném systému správce daně Zhotovitel uveden jako nespolehlivý plátce, nebo číslo bankovního účtu Zhotovitele uvedené na daňovém dokladu není zveřejněno správcem daně jako povinně registrovaný údaj.</w:t>
      </w:r>
    </w:p>
    <w:p w14:paraId="49842440" w14:textId="77777777" w:rsidR="006358D8" w:rsidRDefault="008D0382">
      <w:pPr>
        <w:pStyle w:val="Odstavecseseznamem"/>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 je povinen strpět, bez uplatnění jakýchkoliv finančních sankcí, odvedení DPH a úhradu ceny Díla jen ve výši ceny díla bez DPH, nastane-li některá z uvedených skutečností.</w:t>
      </w:r>
    </w:p>
    <w:p w14:paraId="6D6F8516" w14:textId="77777777" w:rsidR="006358D8" w:rsidRDefault="008D0382">
      <w:pPr>
        <w:pStyle w:val="Odstavecseseznamem"/>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Postoupení peněžitých pohledávek Zhotovitele za Objednatelem, vzniklých v souvislosti s touto smlouvou, třetí osobě je nepřípustné bez předchozího písemného souhlasu Objednatele.</w:t>
      </w:r>
    </w:p>
    <w:p w14:paraId="6A519506"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w:t>
      </w:r>
    </w:p>
    <w:p w14:paraId="56CF0715"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Akceptační řízení</w:t>
      </w:r>
    </w:p>
    <w:p w14:paraId="5F4F8CCA" w14:textId="77777777" w:rsidR="006358D8" w:rsidRDefault="008D0382">
      <w:pPr>
        <w:pStyle w:val="Odstavecseseznamem"/>
        <w:numPr>
          <w:ilvl w:val="0"/>
          <w:numId w:val="4"/>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 vyzve ke kontrole dokončeného Díla bez vad a nedodělků Objednatele alespoň dva pracovní dny před termínem dokončení Díla dle čl. II odst. 1 této smlouvy. Během uvedené lhůty je Objednatel povinen posoudit Dílo z hlediska splnění rozsahu zadání dle této smlouvy a Zhotoviteli písemně sdělit, že žádné připomínky nemá a je připraven Dílo protokolárně převzít, nebo že má Dílo vady nebo nedodělky a tyto Zhotoviteli písemně specifikovat.</w:t>
      </w:r>
    </w:p>
    <w:p w14:paraId="09D90B43" w14:textId="77777777" w:rsidR="006358D8" w:rsidRDefault="008D0382">
      <w:pPr>
        <w:pStyle w:val="Odstavecseseznamem"/>
        <w:numPr>
          <w:ilvl w:val="0"/>
          <w:numId w:val="4"/>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 je povinen bez zbytečného odkladu připomínky Objednatele k Dílu vypořádat a připravit konečnou verzi Díla k předání Objednateli.</w:t>
      </w:r>
    </w:p>
    <w:p w14:paraId="6691AFB3" w14:textId="77777777" w:rsidR="006358D8" w:rsidRDefault="008D0382">
      <w:pPr>
        <w:pStyle w:val="Odstavecseseznamem"/>
        <w:numPr>
          <w:ilvl w:val="0"/>
          <w:numId w:val="4"/>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Dílo se považuje za předané okamžikem potvrzení převzetí Objednatelem v akceptačním protokolu.</w:t>
      </w:r>
    </w:p>
    <w:p w14:paraId="7E0E663A" w14:textId="77777777" w:rsidR="006358D8" w:rsidRDefault="008D0382">
      <w:pPr>
        <w:pStyle w:val="Odstavecseseznamem"/>
        <w:numPr>
          <w:ilvl w:val="0"/>
          <w:numId w:val="4"/>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 vyloučení pochybností je ke sjednanému termínu plnění (čl. II. odst. 2) Zhotovitel povinen předat Objednateli konečnou verzi Díla.</w:t>
      </w:r>
    </w:p>
    <w:p w14:paraId="0974B71C" w14:textId="77777777" w:rsidR="006358D8" w:rsidRDefault="008D0382">
      <w:pPr>
        <w:pStyle w:val="Odstavecseseznamem"/>
        <w:numPr>
          <w:ilvl w:val="0"/>
          <w:numId w:val="4"/>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Zhotovitel poskytuje Objednateli záruku na Dílo v délce 24 měsíců ode dne předání a převzetí Díla Objednatelem na základě akceptačního protokolu</w:t>
      </w:r>
    </w:p>
    <w:p w14:paraId="5DA16059"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 </w:t>
      </w:r>
    </w:p>
    <w:p w14:paraId="12FA127F"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Sankce</w:t>
      </w:r>
    </w:p>
    <w:p w14:paraId="1EA455A6" w14:textId="77777777" w:rsidR="006358D8" w:rsidRDefault="008D0382">
      <w:pPr>
        <w:pStyle w:val="Odstavecseseznamem"/>
        <w:numPr>
          <w:ilvl w:val="0"/>
          <w:numId w:val="5"/>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 případě prodlení Zhotovitele s dodáním Díla ve lhůtě stanovené touto smlouvou je Objednatel oprávněn požadovat po Zhotoviteli zaplacení smluvní pokuty ve výši 1.500,- Kč (slovy: tisíc pět set korun českých) za každý i započatý den prodlení až do řádného předání Díla.</w:t>
      </w:r>
    </w:p>
    <w:p w14:paraId="21768E09" w14:textId="77777777" w:rsidR="006358D8" w:rsidRDefault="008D0382">
      <w:pPr>
        <w:pStyle w:val="Odstavecseseznamem"/>
        <w:numPr>
          <w:ilvl w:val="0"/>
          <w:numId w:val="5"/>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 případě prodlení Objednatele se zaplacením ceny Díla ve lhůtě splatnosti je Zhotovitel oprávněn požadovat po Objednateli zaplacení smluvní pokuty ve výši 0,05% z dlužné částky za každý i započatý den prodlení až do úplného zaplacení.</w:t>
      </w:r>
    </w:p>
    <w:p w14:paraId="5C33A2BE" w14:textId="77777777" w:rsidR="006358D8" w:rsidRDefault="008D0382">
      <w:pPr>
        <w:pStyle w:val="Odstavecseseznamem"/>
        <w:numPr>
          <w:ilvl w:val="0"/>
          <w:numId w:val="5"/>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Objednatel je oprávněn účtovat Zhotoviteli za prodlení s odstraněním vady či nedodělku Díla ve stanovené lhůtě 10 pracovních dnů, smluvní pokutu ve výši 500, - Kč (slovy: pět set korun českých) za každou vadu či nedodělek a každý i započatý den prodlení.</w:t>
      </w:r>
    </w:p>
    <w:p w14:paraId="43F74B0F" w14:textId="77777777" w:rsidR="006358D8" w:rsidRDefault="008D0382">
      <w:pPr>
        <w:pStyle w:val="Odstavecseseznamem"/>
        <w:numPr>
          <w:ilvl w:val="0"/>
          <w:numId w:val="5"/>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Smluvní pokuta je splatná vždy do 10 kalendářních dnů od písemného uplatnění vůči příslušné Smluvní straně. Uplatnění nároku na smluvní pokutu nevylučuje nárok na náhradu škody z téhož důvodu. Ustanovení § 2050 občanského zákoníku se nepoužije.</w:t>
      </w:r>
    </w:p>
    <w:p w14:paraId="010757D8"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w:t>
      </w:r>
    </w:p>
    <w:p w14:paraId="11C1A155"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Ostatní ujednání</w:t>
      </w:r>
    </w:p>
    <w:p w14:paraId="4C5705A2" w14:textId="77777777" w:rsidR="006358D8" w:rsidRDefault="008D0382">
      <w:pPr>
        <w:pStyle w:val="Odstavecseseznamem"/>
        <w:numPr>
          <w:ilvl w:val="0"/>
          <w:numId w:val="6"/>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Objednatel se zavazuje, že po dobu provádění Díla poskytne Zhotoviteli přiměřenou součinnost spočívající zejména v ad hoc konzultacích a rozhodnutích v případech možného variantního přístupu k řešení v dané oblasti zpracování. Povinnost součinnosti Objednatele se nevztahuje na informace, které jsou již obsaženy v </w:t>
      </w:r>
      <w:r>
        <w:rPr>
          <w:rFonts w:ascii="Times New Roman" w:hAnsi="Times New Roman" w:cs="Times New Roman"/>
          <w:b/>
          <w:sz w:val="24"/>
          <w:szCs w:val="24"/>
          <w:u w:val="single"/>
        </w:rPr>
        <w:t>příloze č. 2</w:t>
      </w:r>
      <w:r>
        <w:rPr>
          <w:rFonts w:ascii="Times New Roman" w:hAnsi="Times New Roman" w:cs="Times New Roman"/>
          <w:sz w:val="24"/>
          <w:szCs w:val="24"/>
        </w:rPr>
        <w:t xml:space="preserve"> této smlouvy.</w:t>
      </w:r>
    </w:p>
    <w:p w14:paraId="417FEF55" w14:textId="77777777" w:rsidR="006358D8" w:rsidRDefault="008D0382">
      <w:pPr>
        <w:pStyle w:val="Odstavecseseznamem"/>
        <w:numPr>
          <w:ilvl w:val="0"/>
          <w:numId w:val="6"/>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Kontaktními osobami za smluvní strany jsou:</w:t>
      </w:r>
    </w:p>
    <w:p w14:paraId="640D5902" w14:textId="77777777"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Za objednatele:</w:t>
      </w:r>
    </w:p>
    <w:p w14:paraId="154B5073" w14:textId="2EE5AFEC" w:rsidR="00855239" w:rsidRDefault="00855239">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Tyto osoby jsou rovněž oprávněny podepsat akceptační/předávací protokoly.</w:t>
      </w:r>
    </w:p>
    <w:p w14:paraId="6F1C865A" w14:textId="2772CF78"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Kamil Zlomek – generální ředitel hotelu Holiday Inn Prague, e-mail: kamil.zlomek@holidayinn.cz, telefon 725 544 609</w:t>
      </w:r>
    </w:p>
    <w:p w14:paraId="345B28BA" w14:textId="77777777"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Richard Smíšek – Technický dozor Investora, e-mail: r_smisek@volny.cz., telefon 606 708 655</w:t>
      </w:r>
    </w:p>
    <w:p w14:paraId="28362F21" w14:textId="77777777"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highlight w:val="yellow"/>
        </w:rPr>
        <w:t>[•]</w:t>
      </w:r>
      <w:r>
        <w:rPr>
          <w:rFonts w:ascii="Times New Roman" w:hAnsi="Times New Roman" w:cs="Times New Roman"/>
          <w:sz w:val="24"/>
          <w:szCs w:val="24"/>
        </w:rPr>
        <w:t xml:space="preserve">, funkce: </w:t>
      </w:r>
      <w:r>
        <w:rPr>
          <w:rFonts w:ascii="Times New Roman" w:hAnsi="Times New Roman" w:cs="Times New Roman"/>
          <w:sz w:val="24"/>
          <w:szCs w:val="24"/>
          <w:highlight w:val="yellow"/>
        </w:rPr>
        <w:t>[•]</w:t>
      </w:r>
      <w:r>
        <w:rPr>
          <w:rFonts w:ascii="Times New Roman" w:hAnsi="Times New Roman" w:cs="Times New Roman"/>
          <w:sz w:val="24"/>
          <w:szCs w:val="24"/>
        </w:rPr>
        <w:t xml:space="preserve">, e-mail: </w:t>
      </w:r>
      <w:r>
        <w:rPr>
          <w:rFonts w:ascii="Times New Roman" w:hAnsi="Times New Roman" w:cs="Times New Roman"/>
          <w:sz w:val="24"/>
          <w:szCs w:val="24"/>
          <w:highlight w:val="yellow"/>
        </w:rPr>
        <w:t>[•]</w:t>
      </w:r>
      <w:r>
        <w:rPr>
          <w:rFonts w:ascii="Times New Roman" w:hAnsi="Times New Roman" w:cs="Times New Roman"/>
          <w:sz w:val="24"/>
          <w:szCs w:val="24"/>
        </w:rPr>
        <w:t xml:space="preserve">, telefon: </w:t>
      </w:r>
      <w:r>
        <w:rPr>
          <w:rFonts w:ascii="Times New Roman" w:hAnsi="Times New Roman" w:cs="Times New Roman"/>
          <w:sz w:val="24"/>
          <w:szCs w:val="24"/>
          <w:highlight w:val="yellow"/>
        </w:rPr>
        <w:t>[•]</w:t>
      </w:r>
    </w:p>
    <w:p w14:paraId="41BACA5F" w14:textId="785AE8DB"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Pro vyloučení pochybností nejsou uvedené osoby oprávněny podepisovat právně závazné dokumenty (dodatky, </w:t>
      </w:r>
      <w:bookmarkStart w:id="0" w:name="_GoBack"/>
      <w:bookmarkEnd w:id="0"/>
      <w:r>
        <w:rPr>
          <w:rFonts w:ascii="Times New Roman" w:hAnsi="Times New Roman" w:cs="Times New Roman"/>
          <w:sz w:val="24"/>
          <w:szCs w:val="24"/>
        </w:rPr>
        <w:t>apod.).</w:t>
      </w:r>
    </w:p>
    <w:p w14:paraId="1CC8334C" w14:textId="501DFFDD" w:rsidR="008D0382" w:rsidRDefault="008D0382">
      <w:pPr>
        <w:pStyle w:val="Odstavecseseznamem"/>
        <w:spacing w:before="120" w:after="120" w:line="240" w:lineRule="auto"/>
        <w:ind w:left="360"/>
        <w:contextualSpacing w:val="0"/>
        <w:jc w:val="both"/>
        <w:rPr>
          <w:rFonts w:ascii="Times New Roman" w:hAnsi="Times New Roman" w:cs="Times New Roman"/>
          <w:sz w:val="24"/>
          <w:szCs w:val="24"/>
        </w:rPr>
      </w:pPr>
    </w:p>
    <w:p w14:paraId="35F27FFF" w14:textId="77777777" w:rsidR="006358D8" w:rsidRDefault="008D0382">
      <w:pPr>
        <w:pStyle w:val="Odstavecseseznamem"/>
        <w:numPr>
          <w:ilvl w:val="0"/>
          <w:numId w:val="6"/>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Smluvní strany se zavazují v rámci plnění této smlouvy dodržovat požadavky platných právních předpisů proti korupci, jakož i Etického kodexu Objednatele, a zdržet se jakýchkoli jednání, která by mohla být podle příslušných právních předpisů kvalifikována jako trestné činy úplatkářství, nebo způsobit takové porušení nebo trestní stíhání druhé smluvní strany, zejména nepožadovat, nepřijímat, nenabízet, neschvalovat, neslibovat a neposkytovat nezákonné platby přímo, prostřednictvím třetí strany nebo jako prostředník úplatky v peněžní nebo v jakékoli jiné formě, jakýmkoli fyzickým nebo právnickým </w:t>
      </w:r>
      <w:r>
        <w:rPr>
          <w:rFonts w:ascii="Times New Roman" w:hAnsi="Times New Roman" w:cs="Times New Roman"/>
          <w:sz w:val="24"/>
          <w:szCs w:val="24"/>
        </w:rPr>
        <w:lastRenderedPageBreak/>
        <w:t>osobám, zejména obchodním korporacím, orgánům státní správy a samosprávy, úředním osobám, zaměstnancům státních i nestátních organizací a jejich zástupcům.</w:t>
      </w:r>
    </w:p>
    <w:p w14:paraId="3325192D" w14:textId="77777777" w:rsidR="006358D8" w:rsidRDefault="008D0382">
      <w:pPr>
        <w:pStyle w:val="Odstavecseseznamem"/>
        <w:numPr>
          <w:ilvl w:val="0"/>
          <w:numId w:val="6"/>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Zhotovitel je oprávněn využít k plnění této smlouvy subdodavatele </w:t>
      </w:r>
      <w:r>
        <w:rPr>
          <w:rFonts w:ascii="Times New Roman" w:hAnsi="Times New Roman" w:cs="Times New Roman"/>
          <w:sz w:val="24"/>
          <w:szCs w:val="24"/>
          <w:highlight w:val="yellow"/>
        </w:rPr>
        <w:t>[•],</w:t>
      </w:r>
      <w:r>
        <w:rPr>
          <w:rFonts w:ascii="Times New Roman" w:hAnsi="Times New Roman" w:cs="Times New Roman"/>
          <w:sz w:val="24"/>
          <w:szCs w:val="24"/>
        </w:rPr>
        <w:t xml:space="preserve"> kteří se považují za schválené ze strany Objednatele. Další subdodavatele je Zhotovitel oprávněn zapojit po předchozím písemném odsouhlasení Objednatelem, které nebude bezdůvodně odmítnuto.</w:t>
      </w:r>
    </w:p>
    <w:p w14:paraId="3143AE63"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p>
    <w:p w14:paraId="0C85DA0B"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Mlčenlivost</w:t>
      </w:r>
    </w:p>
    <w:p w14:paraId="060A95D1" w14:textId="77777777" w:rsidR="006358D8" w:rsidRDefault="008D0382">
      <w:pPr>
        <w:pStyle w:val="Odstavecseseznamem"/>
        <w:numPr>
          <w:ilvl w:val="0"/>
          <w:numId w:val="7"/>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 se zavazuje zachovávat mlčenlivost ve vztahu ke všem informacím a skutečnostem, které se dozví o Objednateli a jeho podnikatelské činnosti v souvislosti s uzavřením a plněním této smlouvy, pokud tyto informace mají povahu chráněných informací. Objednatel považuje za chráněné informace dle tohoto ustanovení obchodní tajemství společnosti, osobní údaje a důvěrné informace, které jsou jako důvěrné označené, popř. výslovně sdělené.</w:t>
      </w:r>
    </w:p>
    <w:p w14:paraId="5F2220C8" w14:textId="77777777" w:rsidR="006358D8" w:rsidRDefault="008D0382">
      <w:pPr>
        <w:pStyle w:val="Odstavecseseznamem"/>
        <w:numPr>
          <w:ilvl w:val="0"/>
          <w:numId w:val="7"/>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Povinnost zachovávat mlčenlivost znamená zejména povinnost zdržet se jakéhokoliv jednání, kterým by chráněné informace byly sděleny nebo zpřístupněny třetí osobě nebo by byly využity v rozporu s jejich účelem pro vlastní potřeby nebo pro potřeby třetí osoby, případně by bylo umožněno třetí osobě jakékoliv využití těchto chráněných informací.</w:t>
      </w:r>
    </w:p>
    <w:p w14:paraId="3B5078CA" w14:textId="77777777" w:rsidR="006358D8" w:rsidRDefault="008D0382">
      <w:pPr>
        <w:pStyle w:val="Odstavecseseznamem"/>
        <w:numPr>
          <w:ilvl w:val="0"/>
          <w:numId w:val="7"/>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 se též zavazuje nevyužít informace podle předchozího odstavce ve svůj prospěch nebo ve prospěch třetích osob v rozporu s účelem jejich předání.</w:t>
      </w:r>
    </w:p>
    <w:p w14:paraId="1936B8F3" w14:textId="77777777" w:rsidR="006358D8" w:rsidRDefault="008D0382">
      <w:pPr>
        <w:pStyle w:val="Odstavecseseznamem"/>
        <w:numPr>
          <w:ilvl w:val="0"/>
          <w:numId w:val="7"/>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 se zavazuje, že nebude neoprávněně pořizovat kopie informací či jiné záznamy a nebude zjišťovat informace, které nejsou nezbytně nutné ke splnění povinností vyplývajících z této smlouvy.</w:t>
      </w:r>
    </w:p>
    <w:p w14:paraId="6361F467" w14:textId="77777777" w:rsidR="006358D8" w:rsidRDefault="008D0382">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Povinnost mlčenlivosti trvá po dobu pěti (5) let od ukončení této smlouvy, natrvalo pak v případě obchodního tajemství. </w:t>
      </w:r>
    </w:p>
    <w:p w14:paraId="3FEA011D" w14:textId="77777777" w:rsidR="006358D8" w:rsidRDefault="006358D8">
      <w:pPr>
        <w:pStyle w:val="Odstavecseseznamem"/>
        <w:ind w:left="360"/>
        <w:jc w:val="both"/>
        <w:rPr>
          <w:rFonts w:ascii="Times New Roman" w:hAnsi="Times New Roman" w:cs="Times New Roman"/>
          <w:sz w:val="24"/>
          <w:szCs w:val="24"/>
        </w:rPr>
      </w:pPr>
    </w:p>
    <w:p w14:paraId="0F398C61" w14:textId="77777777" w:rsidR="006358D8" w:rsidRDefault="008D0382">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Smluvní strany se zavazují chránit osobní údaje. Pokud se Smluvní strany v rámci plnění dle této Smlouvy dostanou do kontaktu s osobními údaji, jsou povinny je ochraňovat a nakládat s nimi plně v souladu s příslušnými právními předpisy, a to i po ukončení této Smlouvy. Smluvní strany se dohodly, že jakékoli zpracování osobních údajů v režimu tohoto smluvního vztahu bude prováděno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 a dále prováděcích předpisů na národní úrovni. </w:t>
      </w:r>
    </w:p>
    <w:p w14:paraId="2DCB2CB9"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p w14:paraId="667F739F"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283805D" w14:textId="77777777" w:rsidR="006358D8" w:rsidRDefault="008D0382">
      <w:pPr>
        <w:pStyle w:val="Odstavecseseznamem"/>
        <w:numPr>
          <w:ilvl w:val="0"/>
          <w:numId w:val="8"/>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Tuto smlouvu lze ukončit písemnou dohodou smluvních stran.</w:t>
      </w:r>
    </w:p>
    <w:p w14:paraId="49E05550" w14:textId="77777777" w:rsidR="006358D8" w:rsidRDefault="008D0382">
      <w:pPr>
        <w:pStyle w:val="Odstavecseseznamem"/>
        <w:numPr>
          <w:ilvl w:val="0"/>
          <w:numId w:val="8"/>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Smluvní strany jsou dále oprávněny bez zbytečného odkladu od této smlouvy odstoupit v případě porušení Smlouvy podstatným způsobem v režimu ustanovení § 2002 občanského zákoníku.</w:t>
      </w:r>
    </w:p>
    <w:p w14:paraId="3E35BC9F" w14:textId="77777777" w:rsidR="006358D8" w:rsidRDefault="008D0382">
      <w:pPr>
        <w:pStyle w:val="Odstavecseseznamem"/>
        <w:numPr>
          <w:ilvl w:val="0"/>
          <w:numId w:val="8"/>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odstoupit od této smlouvy, a podstatným porušením povinností na straně Zhotovitele je situace, kdy okolnosti realizace Díla nasvědčují tomu, že Zhotovitel nedodá Dílo v požadované kvalitě a/nebo nedodá Dílo včas a situace, Objednatel je dále oprávněn odstoupit od této smlouvy s okamžitou účinností, pokud je vůči Zhotoviteli </w:t>
      </w:r>
      <w:r>
        <w:rPr>
          <w:rFonts w:ascii="Times New Roman" w:hAnsi="Times New Roman" w:cs="Times New Roman"/>
          <w:sz w:val="24"/>
          <w:szCs w:val="24"/>
        </w:rPr>
        <w:lastRenderedPageBreak/>
        <w:t>zahájeno insolvenční řízení, exekuční řízení, trestní řízení nebo stane-li se nespolehlivým plátcem DPH ve smyslu zákona o DPH.</w:t>
      </w:r>
    </w:p>
    <w:p w14:paraId="2E920272" w14:textId="77777777" w:rsidR="006358D8" w:rsidRDefault="008D0382">
      <w:pPr>
        <w:pStyle w:val="Odstavecseseznamem"/>
        <w:numPr>
          <w:ilvl w:val="0"/>
          <w:numId w:val="8"/>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Účinky každého odstoupení od Smlouvy nastávají okamžikem doručení písemného projevu vůle odstoupit od této Smlouvy druhé Smluvní straně. Odstoupení od Smlouvy se nedotýká nároku na náhradu škody a/nebo úhradu smluvní pokuty.</w:t>
      </w:r>
    </w:p>
    <w:p w14:paraId="32748B5C"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w:t>
      </w:r>
    </w:p>
    <w:p w14:paraId="3C1307E3" w14:textId="77777777" w:rsidR="006358D8" w:rsidRDefault="008D03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41226389" w14:textId="77777777" w:rsidR="006358D8" w:rsidRDefault="008D0382">
      <w:pPr>
        <w:pStyle w:val="Odstavecseseznamem"/>
        <w:numPr>
          <w:ilvl w:val="0"/>
          <w:numId w:val="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Tato smlouva se řídí českým právem, zejména příslušnými ustanoveními občanského zákoníku.</w:t>
      </w:r>
    </w:p>
    <w:p w14:paraId="178575DC" w14:textId="76F6AAAD" w:rsidR="00171B8D" w:rsidRPr="00FD0026" w:rsidRDefault="008D0382" w:rsidP="00171B8D">
      <w:pPr>
        <w:pStyle w:val="Odstavecseseznamem"/>
        <w:numPr>
          <w:ilvl w:val="0"/>
          <w:numId w:val="9"/>
        </w:numPr>
        <w:spacing w:before="120" w:after="120" w:line="240" w:lineRule="auto"/>
        <w:jc w:val="both"/>
        <w:rPr>
          <w:rFonts w:ascii="Times New Roman" w:hAnsi="Times New Roman" w:cs="Times New Roman"/>
          <w:sz w:val="24"/>
          <w:szCs w:val="24"/>
        </w:rPr>
      </w:pPr>
      <w:r w:rsidRPr="00171B8D">
        <w:rPr>
          <w:rFonts w:ascii="Times New Roman" w:hAnsi="Times New Roman" w:cs="Times New Roman"/>
          <w:sz w:val="24"/>
          <w:szCs w:val="24"/>
        </w:rPr>
        <w:t xml:space="preserve">Tato smlouva je platná dnem podpisu oběma smluvními stranami </w:t>
      </w:r>
      <w:r w:rsidR="00171B8D" w:rsidRPr="00FD0026">
        <w:rPr>
          <w:rFonts w:ascii="Times New Roman" w:hAnsi="Times New Roman" w:cs="Times New Roman"/>
          <w:sz w:val="24"/>
          <w:szCs w:val="24"/>
        </w:rPr>
        <w:t>a účinnosti dnem uveřejnění v Registru smluv dle zákona č. 340/2015 Sb., o zvláštních podmínkách účinnosti některých smluv, uveřejňování těchto smluv a o registru smluv, v platném znění (dále jen „zákon oč. 340/2015 Sb.“). Zodpovědnost za uveřejnění této Smlouvy má Objednatel. Obě Smluvní strany berou na vědomí, že nebudou zveřejněny pouze ty informace, které nelze poskytnout podle předpisů upravujících svobodný přístup k informacím. Považuje-li Zhotovitel některé informace uvedené v této Smlouvě za informace, které nemohou nebo nemají být zveřejněny v registru smluv dle zákona č. 340/2015 Sb., je povinen na to Objednatele současně s uzavřením této Smlouvy písemně upozornit.</w:t>
      </w:r>
    </w:p>
    <w:p w14:paraId="4D9BF789" w14:textId="672B3C2F" w:rsidR="006358D8" w:rsidRPr="00171B8D" w:rsidRDefault="00171B8D" w:rsidP="00171B8D">
      <w:pPr>
        <w:pStyle w:val="Odstavecseseznamem"/>
        <w:numPr>
          <w:ilvl w:val="0"/>
          <w:numId w:val="9"/>
        </w:numPr>
        <w:spacing w:before="120" w:after="120" w:line="240" w:lineRule="auto"/>
        <w:contextualSpacing w:val="0"/>
        <w:jc w:val="both"/>
        <w:rPr>
          <w:rFonts w:ascii="Times New Roman" w:hAnsi="Times New Roman" w:cs="Times New Roman"/>
          <w:sz w:val="24"/>
          <w:szCs w:val="24"/>
        </w:rPr>
      </w:pPr>
      <w:r w:rsidRPr="00171B8D">
        <w:rPr>
          <w:rFonts w:ascii="Times New Roman" w:hAnsi="Times New Roman" w:cs="Times New Roman"/>
          <w:sz w:val="24"/>
          <w:szCs w:val="24"/>
        </w:rPr>
        <w:t>Smluvní strany s</w:t>
      </w:r>
      <w:r>
        <w:rPr>
          <w:rFonts w:ascii="Times New Roman" w:hAnsi="Times New Roman" w:cs="Times New Roman"/>
          <w:sz w:val="24"/>
          <w:szCs w:val="24"/>
        </w:rPr>
        <w:t xml:space="preserve"> u</w:t>
      </w:r>
      <w:r w:rsidRPr="00171B8D">
        <w:rPr>
          <w:rFonts w:ascii="Times New Roman" w:hAnsi="Times New Roman" w:cs="Times New Roman"/>
          <w:sz w:val="24"/>
          <w:szCs w:val="24"/>
        </w:rPr>
        <w:t xml:space="preserve">veřejněním v registru smluv souhlasí. Objednatel se současně zavazuje informovat Zhotovitele o provedení registrace tak, že zašle Zhotoviteli kopii potvrzení správce registru smluv o zveřejnění smlouvy bez zbytečného odkladu poté, kdy sám obdrží potvrzení, popř. již v průvodním formuláři vyplní příslušnou kolonku s ID datové schránky Zhotovitele (v takovém případě potvrzení od správce registru smluv o provedení registrace smlouvy obdrží obě Smluvní strany zároveň).  </w:t>
      </w:r>
      <w:r w:rsidR="008D0382" w:rsidRPr="00171B8D">
        <w:rPr>
          <w:rFonts w:ascii="Times New Roman" w:hAnsi="Times New Roman" w:cs="Times New Roman"/>
          <w:sz w:val="24"/>
          <w:szCs w:val="24"/>
        </w:rPr>
        <w:t>Tato smlouva může být měněna či doplňována pouze písemnými vzestupně číslovanými dodatky.</w:t>
      </w:r>
    </w:p>
    <w:p w14:paraId="73741A82" w14:textId="77777777" w:rsidR="006358D8" w:rsidRDefault="008D0382">
      <w:pPr>
        <w:pStyle w:val="Odstavecseseznamem"/>
        <w:numPr>
          <w:ilvl w:val="0"/>
          <w:numId w:val="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Smluvní strany se dohodly na místní příslušnosti Obvodního soudu pro Prahu 1 pro řešení sporů vyplývajících z této smlouvy.</w:t>
      </w:r>
    </w:p>
    <w:p w14:paraId="4829E1F7" w14:textId="77777777" w:rsidR="006358D8" w:rsidRDefault="008D0382">
      <w:pPr>
        <w:pStyle w:val="Odstavecseseznamem"/>
        <w:numPr>
          <w:ilvl w:val="0"/>
          <w:numId w:val="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Tato smlouva je vyhotovena ve dvou (2) stejnopisech, přičemž každá ze smluvních stran obdrží jeden stejnopis.</w:t>
      </w:r>
    </w:p>
    <w:p w14:paraId="09CE9A93" w14:textId="77777777" w:rsidR="006358D8" w:rsidRDefault="008D0382">
      <w:pPr>
        <w:pStyle w:val="Odstavecseseznamem"/>
        <w:numPr>
          <w:ilvl w:val="0"/>
          <w:numId w:val="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Přílohy, které jsou nedílnou součástí smlouvy: </w:t>
      </w:r>
    </w:p>
    <w:p w14:paraId="560CA4B6" w14:textId="77777777"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Příloha č. 1 – Cenová nabídka</w:t>
      </w:r>
    </w:p>
    <w:p w14:paraId="3E17B382" w14:textId="77777777"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Příloha č. 2 - Smluvní podmínky bezpečnosti a ochrany zdraví při práci, požární ochrany a ochrany životního prostředí na staveništi</w:t>
      </w:r>
    </w:p>
    <w:p w14:paraId="2E4E5074" w14:textId="77777777"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Příloha </w:t>
      </w:r>
      <w:proofErr w:type="gramStart"/>
      <w:r>
        <w:rPr>
          <w:rFonts w:ascii="Times New Roman" w:hAnsi="Times New Roman" w:cs="Times New Roman"/>
          <w:sz w:val="24"/>
          <w:szCs w:val="24"/>
        </w:rPr>
        <w:t>č. 3  – Půdorysné</w:t>
      </w:r>
      <w:proofErr w:type="gramEnd"/>
      <w:r>
        <w:rPr>
          <w:rFonts w:ascii="Times New Roman" w:hAnsi="Times New Roman" w:cs="Times New Roman"/>
          <w:sz w:val="24"/>
          <w:szCs w:val="24"/>
        </w:rPr>
        <w:t xml:space="preserve"> schéma Open Lobby</w:t>
      </w:r>
    </w:p>
    <w:p w14:paraId="0D713DE6" w14:textId="77777777"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Příloha </w:t>
      </w:r>
      <w:proofErr w:type="gramStart"/>
      <w:r>
        <w:rPr>
          <w:rFonts w:ascii="Times New Roman" w:hAnsi="Times New Roman" w:cs="Times New Roman"/>
          <w:sz w:val="24"/>
          <w:szCs w:val="24"/>
        </w:rPr>
        <w:t>č.4 – Přesnější</w:t>
      </w:r>
      <w:proofErr w:type="gramEnd"/>
      <w:r>
        <w:rPr>
          <w:rFonts w:ascii="Times New Roman" w:hAnsi="Times New Roman" w:cs="Times New Roman"/>
          <w:sz w:val="24"/>
          <w:szCs w:val="24"/>
        </w:rPr>
        <w:t xml:space="preserve"> technická specifikace - květníky</w:t>
      </w:r>
    </w:p>
    <w:p w14:paraId="4C60462B" w14:textId="77777777"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Přesnější technická specifikace – obložení bankomatů</w:t>
      </w:r>
    </w:p>
    <w:p w14:paraId="2470C081" w14:textId="77777777"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Přesnější technická specifikace – plátno bar</w:t>
      </w:r>
    </w:p>
    <w:p w14:paraId="1495E963" w14:textId="77777777" w:rsidR="006358D8" w:rsidRDefault="008D0382">
      <w:pPr>
        <w:pStyle w:val="Odstavecseseznamem"/>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Přesnější technická specifikace – výměna </w:t>
      </w:r>
      <w:proofErr w:type="spellStart"/>
      <w:r>
        <w:rPr>
          <w:rFonts w:ascii="Times New Roman" w:hAnsi="Times New Roman" w:cs="Times New Roman"/>
          <w:sz w:val="24"/>
          <w:szCs w:val="24"/>
        </w:rPr>
        <w:t>plexi</w:t>
      </w:r>
      <w:proofErr w:type="spellEnd"/>
      <w:r>
        <w:rPr>
          <w:rFonts w:ascii="Times New Roman" w:hAnsi="Times New Roman" w:cs="Times New Roman"/>
          <w:sz w:val="24"/>
          <w:szCs w:val="24"/>
        </w:rPr>
        <w:t xml:space="preserve"> skla</w:t>
      </w:r>
    </w:p>
    <w:p w14:paraId="56272A3E" w14:textId="77777777" w:rsidR="006358D8" w:rsidRDefault="008D0382">
      <w:pPr>
        <w:pStyle w:val="Odstavecseseznamem"/>
        <w:numPr>
          <w:ilvl w:val="0"/>
          <w:numId w:val="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Smluvní strany prohlašují, že tato Smlouva je projevem jejich pravé, svobodné a srozumitelné vůle a že nebyla sepsána v tísni nebo za jednostranně nevýhodných podmínek, což stvrzují svými podpisy.</w:t>
      </w:r>
    </w:p>
    <w:p w14:paraId="378C7DF7" w14:textId="77777777" w:rsidR="006358D8" w:rsidRDefault="006358D8">
      <w:pPr>
        <w:pStyle w:val="Odstavecseseznamem"/>
        <w:ind w:left="360"/>
        <w:rPr>
          <w:rFonts w:ascii="Times New Roman" w:hAnsi="Times New Roman" w:cs="Times New Roman"/>
          <w:sz w:val="24"/>
          <w:szCs w:val="24"/>
        </w:rPr>
      </w:pPr>
    </w:p>
    <w:p w14:paraId="23C946B9"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lastRenderedPageBreak/>
        <w:t xml:space="preserve">V Praze dne </w:t>
      </w:r>
      <w:r>
        <w:rPr>
          <w:rFonts w:ascii="Times New Roman" w:hAnsi="Times New Roman" w:cs="Times New Roman"/>
          <w:sz w:val="24"/>
          <w:szCs w:val="24"/>
          <w:highlight w:val="yellow"/>
        </w:rPr>
        <w:t>[DD.MM.RRRR]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Praze dne </w:t>
      </w:r>
      <w:r>
        <w:rPr>
          <w:rFonts w:ascii="Times New Roman" w:hAnsi="Times New Roman" w:cs="Times New Roman"/>
          <w:sz w:val="24"/>
          <w:szCs w:val="24"/>
          <w:highlight w:val="yellow"/>
        </w:rPr>
        <w:t>[DD.MM.RRRR]</w:t>
      </w:r>
    </w:p>
    <w:p w14:paraId="7BAAE073" w14:textId="77777777" w:rsidR="006358D8" w:rsidRDefault="006358D8">
      <w:pPr>
        <w:rPr>
          <w:rFonts w:ascii="Times New Roman" w:hAnsi="Times New Roman" w:cs="Times New Roman"/>
          <w:sz w:val="24"/>
          <w:szCs w:val="24"/>
        </w:rPr>
      </w:pPr>
    </w:p>
    <w:p w14:paraId="65719349"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 xml:space="preserve">Za Objednatele:                                          </w:t>
      </w:r>
      <w:r>
        <w:rPr>
          <w:rFonts w:ascii="Times New Roman" w:hAnsi="Times New Roman" w:cs="Times New Roman"/>
          <w:sz w:val="24"/>
          <w:szCs w:val="24"/>
        </w:rPr>
        <w:tab/>
      </w:r>
      <w:r>
        <w:rPr>
          <w:rFonts w:ascii="Times New Roman" w:hAnsi="Times New Roman" w:cs="Times New Roman"/>
          <w:sz w:val="24"/>
          <w:szCs w:val="24"/>
        </w:rPr>
        <w:tab/>
        <w:t xml:space="preserve"> Za Zhotovitele:                </w:t>
      </w:r>
      <w:r>
        <w:rPr>
          <w:rFonts w:ascii="Times New Roman" w:hAnsi="Times New Roman" w:cs="Times New Roman"/>
          <w:sz w:val="24"/>
          <w:szCs w:val="24"/>
        </w:rPr>
        <w:tab/>
      </w:r>
      <w:r>
        <w:rPr>
          <w:rFonts w:ascii="Times New Roman" w:hAnsi="Times New Roman" w:cs="Times New Roman"/>
          <w:sz w:val="24"/>
          <w:szCs w:val="24"/>
        </w:rPr>
        <w:tab/>
      </w:r>
    </w:p>
    <w:p w14:paraId="512C4CEE" w14:textId="77777777" w:rsidR="006358D8" w:rsidRDefault="006358D8">
      <w:pPr>
        <w:rPr>
          <w:rFonts w:ascii="Times New Roman" w:hAnsi="Times New Roman" w:cs="Times New Roman"/>
          <w:sz w:val="24"/>
          <w:szCs w:val="24"/>
        </w:rPr>
      </w:pPr>
    </w:p>
    <w:p w14:paraId="2B903881" w14:textId="77777777" w:rsidR="006358D8" w:rsidRDefault="006358D8">
      <w:pPr>
        <w:rPr>
          <w:rFonts w:ascii="Times New Roman" w:hAnsi="Times New Roman" w:cs="Times New Roman"/>
          <w:sz w:val="24"/>
          <w:szCs w:val="24"/>
        </w:rPr>
      </w:pPr>
    </w:p>
    <w:p w14:paraId="56D471DF" w14:textId="77777777" w:rsidR="006358D8" w:rsidRDefault="008D0382">
      <w:pPr>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14:paraId="2F215D04" w14:textId="77777777" w:rsidR="006358D8" w:rsidRDefault="008D0382">
      <w:pPr>
        <w:rPr>
          <w:rFonts w:ascii="Times New Roman" w:hAnsi="Times New Roman" w:cs="Times New Roman"/>
          <w:sz w:val="24"/>
          <w:szCs w:val="24"/>
        </w:rPr>
      </w:pPr>
      <w:r>
        <w:rPr>
          <w:rFonts w:ascii="Times New Roman" w:hAnsi="Times New Roman" w:cs="Times New Roman"/>
          <w:sz w:val="24"/>
          <w:szCs w:val="24"/>
          <w:highlight w:val="yellow"/>
        </w:rPr>
        <w:t>[Jméno a příjmení]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highlight w:val="yellow"/>
        </w:rPr>
        <w:t>[Jméno a příjmení]</w:t>
      </w:r>
    </w:p>
    <w:p w14:paraId="2DFA3699" w14:textId="77777777" w:rsidR="006358D8" w:rsidRDefault="008D0382">
      <w:pPr>
        <w:rPr>
          <w:rFonts w:ascii="Times New Roman" w:hAnsi="Times New Roman" w:cs="Times New Roman"/>
          <w:sz w:val="24"/>
          <w:szCs w:val="24"/>
        </w:rPr>
      </w:pPr>
      <w:r>
        <w:rPr>
          <w:rFonts w:ascii="Times New Roman" w:hAnsi="Times New Roman" w:cs="Times New Roman"/>
          <w:sz w:val="24"/>
          <w:szCs w:val="24"/>
          <w:highlight w:val="yellow"/>
        </w:rPr>
        <w:t>[Funkce]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highlight w:val="yellow"/>
        </w:rPr>
        <w:t>[Funkce]</w:t>
      </w:r>
    </w:p>
    <w:p w14:paraId="730D64BE" w14:textId="77777777" w:rsidR="006358D8" w:rsidRDefault="008D0382">
      <w:pPr>
        <w:rPr>
          <w:rFonts w:ascii="Times New Roman" w:hAnsi="Times New Roman" w:cs="Times New Roman"/>
          <w:b/>
          <w:sz w:val="24"/>
          <w:szCs w:val="24"/>
        </w:rPr>
      </w:pPr>
      <w:r>
        <w:rPr>
          <w:rFonts w:ascii="Times New Roman" w:hAnsi="Times New Roman" w:cs="Times New Roman"/>
          <w:b/>
          <w:sz w:val="24"/>
          <w:szCs w:val="24"/>
        </w:rPr>
        <w:t xml:space="preserve">Kongresové centrum Praha, a. 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highlight w:val="yellow"/>
        </w:rPr>
        <w:t>[obchodní firma]</w:t>
      </w:r>
    </w:p>
    <w:p w14:paraId="63DED311" w14:textId="77777777" w:rsidR="006358D8" w:rsidRDefault="006358D8">
      <w:pPr>
        <w:rPr>
          <w:rFonts w:ascii="Times New Roman" w:hAnsi="Times New Roman" w:cs="Times New Roman"/>
          <w:sz w:val="24"/>
          <w:szCs w:val="24"/>
        </w:rPr>
      </w:pPr>
    </w:p>
    <w:sectPr w:rsidR="006358D8">
      <w:headerReference w:type="default" r:id="rId11"/>
      <w:footerReference w:type="default" r:id="rId12"/>
      <w:pgSz w:w="11906" w:h="16838"/>
      <w:pgMar w:top="1417" w:right="1417" w:bottom="1417" w:left="1417" w:header="708" w:footer="708" w:gutter="0"/>
      <w:cols w:space="708"/>
      <w:formProt w:val="0"/>
      <w:docGrid w:linePitch="360" w:charSpace="819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9EF47D" w15:done="0"/>
  <w15:commentEx w15:paraId="679CF1EF" w15:paraIdParent="6C9EF47D" w15:done="0"/>
  <w15:commentEx w15:paraId="0D495EF8" w15:done="0"/>
  <w15:commentEx w15:paraId="2F2532D3" w15:done="0"/>
  <w15:commentEx w15:paraId="550BD6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BCAFE9" w16cex:dateUtc="2024-03-25T08:13:00Z"/>
  <w16cex:commentExtensible w16cex:durableId="214BE5B6" w16cex:dateUtc="2024-03-12T10:10:00Z"/>
  <w16cex:commentExtensible w16cex:durableId="6C1894BA" w16cex:dateUtc="2024-03-12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EF47D" w16cid:durableId="6C983596"/>
  <w16cid:commentId w16cid:paraId="679CF1EF" w16cid:durableId="3CBCAFE9"/>
  <w16cid:commentId w16cid:paraId="0D495EF8" w16cid:durableId="214BE5B6"/>
  <w16cid:commentId w16cid:paraId="2F2532D3" w16cid:durableId="6C1894BA"/>
  <w16cid:commentId w16cid:paraId="550BD6DD" w16cid:durableId="008ED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9380" w14:textId="77777777" w:rsidR="00950CA4" w:rsidRDefault="00950CA4">
      <w:pPr>
        <w:spacing w:after="0" w:line="240" w:lineRule="auto"/>
      </w:pPr>
      <w:r>
        <w:separator/>
      </w:r>
    </w:p>
  </w:endnote>
  <w:endnote w:type="continuationSeparator" w:id="0">
    <w:p w14:paraId="01C64B5D" w14:textId="77777777" w:rsidR="00950CA4" w:rsidRDefault="0095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16900"/>
      <w:docPartObj>
        <w:docPartGallery w:val="Page Numbers (Top of Page)"/>
        <w:docPartUnique/>
      </w:docPartObj>
    </w:sdtPr>
    <w:sdtEndPr/>
    <w:sdtContent>
      <w:p w14:paraId="7AA7E663" w14:textId="77777777" w:rsidR="006358D8" w:rsidRDefault="008D0382">
        <w:pPr>
          <w:pStyle w:val="Zpat"/>
          <w:jc w:val="right"/>
          <w:rPr>
            <w:sz w:val="15"/>
            <w:szCs w:val="15"/>
          </w:rPr>
        </w:pPr>
        <w:r>
          <w:rPr>
            <w:sz w:val="15"/>
            <w:szCs w:val="15"/>
          </w:rPr>
          <w:t xml:space="preserve">Stránka </w:t>
        </w:r>
        <w:r>
          <w:rPr>
            <w:b/>
            <w:bCs/>
            <w:sz w:val="15"/>
            <w:szCs w:val="15"/>
          </w:rPr>
          <w:fldChar w:fldCharType="begin"/>
        </w:r>
        <w:r>
          <w:rPr>
            <w:b/>
            <w:bCs/>
            <w:sz w:val="15"/>
            <w:szCs w:val="15"/>
          </w:rPr>
          <w:instrText xml:space="preserve"> PAGE </w:instrText>
        </w:r>
        <w:r>
          <w:rPr>
            <w:b/>
            <w:bCs/>
            <w:sz w:val="15"/>
            <w:szCs w:val="15"/>
          </w:rPr>
          <w:fldChar w:fldCharType="separate"/>
        </w:r>
        <w:r w:rsidR="00B0799E">
          <w:rPr>
            <w:b/>
            <w:bCs/>
            <w:noProof/>
            <w:sz w:val="15"/>
            <w:szCs w:val="15"/>
          </w:rPr>
          <w:t>1</w:t>
        </w:r>
        <w:r>
          <w:rPr>
            <w:b/>
            <w:bCs/>
            <w:sz w:val="15"/>
            <w:szCs w:val="15"/>
          </w:rPr>
          <w:fldChar w:fldCharType="end"/>
        </w:r>
        <w:r>
          <w:rPr>
            <w:sz w:val="15"/>
            <w:szCs w:val="15"/>
          </w:rPr>
          <w:t xml:space="preserve"> z </w:t>
        </w:r>
        <w:r>
          <w:rPr>
            <w:b/>
            <w:bCs/>
            <w:sz w:val="15"/>
            <w:szCs w:val="15"/>
          </w:rPr>
          <w:fldChar w:fldCharType="begin"/>
        </w:r>
        <w:r>
          <w:rPr>
            <w:b/>
            <w:bCs/>
            <w:sz w:val="15"/>
            <w:szCs w:val="15"/>
          </w:rPr>
          <w:instrText xml:space="preserve"> NUMPAGES </w:instrText>
        </w:r>
        <w:r>
          <w:rPr>
            <w:b/>
            <w:bCs/>
            <w:sz w:val="15"/>
            <w:szCs w:val="15"/>
          </w:rPr>
          <w:fldChar w:fldCharType="separate"/>
        </w:r>
        <w:r w:rsidR="00B0799E">
          <w:rPr>
            <w:b/>
            <w:bCs/>
            <w:noProof/>
            <w:sz w:val="15"/>
            <w:szCs w:val="15"/>
          </w:rPr>
          <w:t>7</w:t>
        </w:r>
        <w:r>
          <w:rPr>
            <w:b/>
            <w:bCs/>
            <w:sz w:val="15"/>
            <w:szCs w:val="15"/>
          </w:rPr>
          <w:fldChar w:fldCharType="end"/>
        </w:r>
      </w:p>
    </w:sdtContent>
  </w:sdt>
  <w:p w14:paraId="163E6106" w14:textId="77777777" w:rsidR="006358D8" w:rsidRDefault="006358D8">
    <w:pPr>
      <w:pStyle w:val="Zpat"/>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A7AE4" w14:textId="77777777" w:rsidR="00950CA4" w:rsidRDefault="00950CA4">
      <w:pPr>
        <w:spacing w:after="0" w:line="240" w:lineRule="auto"/>
      </w:pPr>
      <w:r>
        <w:separator/>
      </w:r>
    </w:p>
  </w:footnote>
  <w:footnote w:type="continuationSeparator" w:id="0">
    <w:p w14:paraId="5B977AEA" w14:textId="77777777" w:rsidR="00950CA4" w:rsidRDefault="00950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7095" w14:textId="77777777" w:rsidR="006358D8" w:rsidRDefault="008D0382">
    <w:pPr>
      <w:pStyle w:val="Zhlav"/>
      <w:jc w:val="right"/>
      <w:rPr>
        <w:rFonts w:ascii="Times New Roman" w:hAnsi="Times New Roman" w:cs="Times New Roman"/>
        <w:sz w:val="21"/>
        <w:szCs w:val="21"/>
      </w:rPr>
    </w:pPr>
    <w:r>
      <w:rPr>
        <w:rFonts w:ascii="Times New Roman" w:hAnsi="Times New Roman" w:cs="Times New Roman"/>
        <w:sz w:val="21"/>
        <w:szCs w:val="21"/>
      </w:rPr>
      <w:t xml:space="preserve">Smlouva č. </w:t>
    </w:r>
    <w:r>
      <w:rPr>
        <w:rFonts w:ascii="Times New Roman" w:hAnsi="Times New Roman" w:cs="Times New Roman"/>
        <w:sz w:val="21"/>
        <w:szCs w:val="21"/>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70D"/>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4DA1FD9"/>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1E611CA9"/>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2A110573"/>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45261674"/>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4A222C96"/>
    <w:multiLevelType w:val="multilevel"/>
    <w:tmpl w:val="5C5C9E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4FBB7F29"/>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56251DAD"/>
    <w:multiLevelType w:val="multilevel"/>
    <w:tmpl w:val="4E7C5B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73084011"/>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7C307E67"/>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7E3D35D9"/>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1"/>
  </w:num>
  <w:num w:numId="3">
    <w:abstractNumId w:val="3"/>
  </w:num>
  <w:num w:numId="4">
    <w:abstractNumId w:val="10"/>
  </w:num>
  <w:num w:numId="5">
    <w:abstractNumId w:val="4"/>
  </w:num>
  <w:num w:numId="6">
    <w:abstractNumId w:val="6"/>
  </w:num>
  <w:num w:numId="7">
    <w:abstractNumId w:val="8"/>
  </w:num>
  <w:num w:numId="8">
    <w:abstractNumId w:val="0"/>
  </w:num>
  <w:num w:numId="9">
    <w:abstractNumId w:val="9"/>
  </w:num>
  <w:num w:numId="10">
    <w:abstractNumId w:val="5"/>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ižková, Šárka">
    <w15:presenceInfo w15:providerId="AD" w15:userId="S::sarka.zizkova@praguecc.cz::fe2077cb-3291-4a04-a2f6-83932a73cb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D8"/>
    <w:rsid w:val="000F71C2"/>
    <w:rsid w:val="00171B8D"/>
    <w:rsid w:val="001B36EF"/>
    <w:rsid w:val="006358D8"/>
    <w:rsid w:val="00855239"/>
    <w:rsid w:val="008D0382"/>
    <w:rsid w:val="00950CA4"/>
    <w:rsid w:val="00971A90"/>
    <w:rsid w:val="00A2524D"/>
    <w:rsid w:val="00B0799E"/>
    <w:rsid w:val="00FD002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textrun">
    <w:name w:val="normaltextrun"/>
    <w:basedOn w:val="Standardnpsmoodstavce"/>
    <w:qFormat/>
    <w:rsid w:val="002333E5"/>
  </w:style>
  <w:style w:type="character" w:styleId="Odkaznakoment">
    <w:name w:val="annotation reference"/>
    <w:basedOn w:val="Standardnpsmoodstavce"/>
    <w:uiPriority w:val="99"/>
    <w:semiHidden/>
    <w:unhideWhenUsed/>
    <w:qFormat/>
    <w:rsid w:val="001E1B52"/>
    <w:rPr>
      <w:sz w:val="16"/>
      <w:szCs w:val="16"/>
    </w:rPr>
  </w:style>
  <w:style w:type="character" w:customStyle="1" w:styleId="TextkomenteChar">
    <w:name w:val="Text komentáře Char"/>
    <w:basedOn w:val="Standardnpsmoodstavce"/>
    <w:link w:val="Textkomente"/>
    <w:uiPriority w:val="99"/>
    <w:qFormat/>
    <w:rsid w:val="001E1B52"/>
    <w:rPr>
      <w:sz w:val="20"/>
      <w:szCs w:val="20"/>
    </w:rPr>
  </w:style>
  <w:style w:type="character" w:customStyle="1" w:styleId="PedmtkomenteChar">
    <w:name w:val="Předmět komentáře Char"/>
    <w:basedOn w:val="TextkomenteChar"/>
    <w:link w:val="Pedmtkomente"/>
    <w:uiPriority w:val="99"/>
    <w:semiHidden/>
    <w:qFormat/>
    <w:rsid w:val="001E1B52"/>
    <w:rPr>
      <w:b/>
      <w:bCs/>
      <w:sz w:val="20"/>
      <w:szCs w:val="20"/>
    </w:rPr>
  </w:style>
  <w:style w:type="character" w:customStyle="1" w:styleId="TextbublinyChar">
    <w:name w:val="Text bubliny Char"/>
    <w:basedOn w:val="Standardnpsmoodstavce"/>
    <w:link w:val="Textbubliny"/>
    <w:uiPriority w:val="99"/>
    <w:semiHidden/>
    <w:qFormat/>
    <w:rsid w:val="001E1B52"/>
    <w:rPr>
      <w:rFonts w:ascii="Segoe UI" w:hAnsi="Segoe UI" w:cs="Segoe UI"/>
      <w:sz w:val="18"/>
      <w:szCs w:val="18"/>
    </w:rPr>
  </w:style>
  <w:style w:type="character" w:customStyle="1" w:styleId="ZhlavChar">
    <w:name w:val="Záhlaví Char"/>
    <w:basedOn w:val="Standardnpsmoodstavce"/>
    <w:link w:val="Zhlav"/>
    <w:uiPriority w:val="99"/>
    <w:qFormat/>
    <w:rsid w:val="00921A4A"/>
  </w:style>
  <w:style w:type="character" w:customStyle="1" w:styleId="ZpatChar">
    <w:name w:val="Zápatí Char"/>
    <w:basedOn w:val="Standardnpsmoodstavce"/>
    <w:link w:val="Zpat"/>
    <w:uiPriority w:val="99"/>
    <w:qFormat/>
    <w:rsid w:val="00921A4A"/>
  </w:style>
  <w:style w:type="character" w:styleId="slodku">
    <w:name w:val="line number"/>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caption1">
    <w:name w:val="caption1"/>
    <w:basedOn w:val="Normln"/>
    <w:qFormat/>
    <w:pPr>
      <w:suppressLineNumbers/>
      <w:spacing w:before="120" w:after="120"/>
    </w:pPr>
    <w:rPr>
      <w:rFonts w:cs="Lucida Sans"/>
      <w:i/>
      <w:iCs/>
      <w:sz w:val="24"/>
      <w:szCs w:val="24"/>
    </w:rPr>
  </w:style>
  <w:style w:type="paragraph" w:styleId="Odstavecseseznamem">
    <w:name w:val="List Paragraph"/>
    <w:basedOn w:val="Normln"/>
    <w:uiPriority w:val="34"/>
    <w:qFormat/>
    <w:rsid w:val="005D57F5"/>
    <w:pPr>
      <w:ind w:left="720"/>
      <w:contextualSpacing/>
    </w:pPr>
  </w:style>
  <w:style w:type="paragraph" w:styleId="Textkomente">
    <w:name w:val="annotation text"/>
    <w:basedOn w:val="Normln"/>
    <w:link w:val="TextkomenteChar"/>
    <w:uiPriority w:val="99"/>
    <w:unhideWhenUsed/>
    <w:qFormat/>
    <w:rsid w:val="001E1B52"/>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1E1B52"/>
    <w:rPr>
      <w:b/>
      <w:bCs/>
    </w:rPr>
  </w:style>
  <w:style w:type="paragraph" w:styleId="Revize">
    <w:name w:val="Revision"/>
    <w:uiPriority w:val="99"/>
    <w:semiHidden/>
    <w:qFormat/>
    <w:rsid w:val="001E1B52"/>
  </w:style>
  <w:style w:type="paragraph" w:styleId="Textbubliny">
    <w:name w:val="Balloon Text"/>
    <w:basedOn w:val="Normln"/>
    <w:link w:val="TextbublinyChar"/>
    <w:uiPriority w:val="99"/>
    <w:semiHidden/>
    <w:unhideWhenUsed/>
    <w:qFormat/>
    <w:rsid w:val="001E1B52"/>
    <w:pPr>
      <w:spacing w:after="0" w:line="240" w:lineRule="auto"/>
    </w:pPr>
    <w:rPr>
      <w:rFonts w:ascii="Segoe UI" w:hAnsi="Segoe UI" w:cs="Segoe UI"/>
      <w:sz w:val="18"/>
      <w:szCs w:val="18"/>
    </w:rPr>
  </w:style>
  <w:style w:type="paragraph" w:customStyle="1" w:styleId="Zhlavazpat">
    <w:name w:val="Záhlaví a zápatí"/>
    <w:basedOn w:val="Normln"/>
    <w:qFormat/>
  </w:style>
  <w:style w:type="paragraph" w:styleId="Zhlav">
    <w:name w:val="header"/>
    <w:basedOn w:val="Normln"/>
    <w:link w:val="ZhlavChar"/>
    <w:uiPriority w:val="99"/>
    <w:unhideWhenUsed/>
    <w:rsid w:val="00921A4A"/>
    <w:pPr>
      <w:tabs>
        <w:tab w:val="center" w:pos="4536"/>
        <w:tab w:val="right" w:pos="9072"/>
      </w:tabs>
      <w:spacing w:after="0" w:line="240" w:lineRule="auto"/>
    </w:pPr>
  </w:style>
  <w:style w:type="paragraph" w:styleId="Zpat">
    <w:name w:val="footer"/>
    <w:basedOn w:val="Normln"/>
    <w:link w:val="ZpatChar"/>
    <w:uiPriority w:val="99"/>
    <w:unhideWhenUsed/>
    <w:rsid w:val="00921A4A"/>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textrun">
    <w:name w:val="normaltextrun"/>
    <w:basedOn w:val="Standardnpsmoodstavce"/>
    <w:qFormat/>
    <w:rsid w:val="002333E5"/>
  </w:style>
  <w:style w:type="character" w:styleId="Odkaznakoment">
    <w:name w:val="annotation reference"/>
    <w:basedOn w:val="Standardnpsmoodstavce"/>
    <w:uiPriority w:val="99"/>
    <w:semiHidden/>
    <w:unhideWhenUsed/>
    <w:qFormat/>
    <w:rsid w:val="001E1B52"/>
    <w:rPr>
      <w:sz w:val="16"/>
      <w:szCs w:val="16"/>
    </w:rPr>
  </w:style>
  <w:style w:type="character" w:customStyle="1" w:styleId="TextkomenteChar">
    <w:name w:val="Text komentáře Char"/>
    <w:basedOn w:val="Standardnpsmoodstavce"/>
    <w:link w:val="Textkomente"/>
    <w:uiPriority w:val="99"/>
    <w:qFormat/>
    <w:rsid w:val="001E1B52"/>
    <w:rPr>
      <w:sz w:val="20"/>
      <w:szCs w:val="20"/>
    </w:rPr>
  </w:style>
  <w:style w:type="character" w:customStyle="1" w:styleId="PedmtkomenteChar">
    <w:name w:val="Předmět komentáře Char"/>
    <w:basedOn w:val="TextkomenteChar"/>
    <w:link w:val="Pedmtkomente"/>
    <w:uiPriority w:val="99"/>
    <w:semiHidden/>
    <w:qFormat/>
    <w:rsid w:val="001E1B52"/>
    <w:rPr>
      <w:b/>
      <w:bCs/>
      <w:sz w:val="20"/>
      <w:szCs w:val="20"/>
    </w:rPr>
  </w:style>
  <w:style w:type="character" w:customStyle="1" w:styleId="TextbublinyChar">
    <w:name w:val="Text bubliny Char"/>
    <w:basedOn w:val="Standardnpsmoodstavce"/>
    <w:link w:val="Textbubliny"/>
    <w:uiPriority w:val="99"/>
    <w:semiHidden/>
    <w:qFormat/>
    <w:rsid w:val="001E1B52"/>
    <w:rPr>
      <w:rFonts w:ascii="Segoe UI" w:hAnsi="Segoe UI" w:cs="Segoe UI"/>
      <w:sz w:val="18"/>
      <w:szCs w:val="18"/>
    </w:rPr>
  </w:style>
  <w:style w:type="character" w:customStyle="1" w:styleId="ZhlavChar">
    <w:name w:val="Záhlaví Char"/>
    <w:basedOn w:val="Standardnpsmoodstavce"/>
    <w:link w:val="Zhlav"/>
    <w:uiPriority w:val="99"/>
    <w:qFormat/>
    <w:rsid w:val="00921A4A"/>
  </w:style>
  <w:style w:type="character" w:customStyle="1" w:styleId="ZpatChar">
    <w:name w:val="Zápatí Char"/>
    <w:basedOn w:val="Standardnpsmoodstavce"/>
    <w:link w:val="Zpat"/>
    <w:uiPriority w:val="99"/>
    <w:qFormat/>
    <w:rsid w:val="00921A4A"/>
  </w:style>
  <w:style w:type="character" w:styleId="slodku">
    <w:name w:val="line number"/>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caption1">
    <w:name w:val="caption1"/>
    <w:basedOn w:val="Normln"/>
    <w:qFormat/>
    <w:pPr>
      <w:suppressLineNumbers/>
      <w:spacing w:before="120" w:after="120"/>
    </w:pPr>
    <w:rPr>
      <w:rFonts w:cs="Lucida Sans"/>
      <w:i/>
      <w:iCs/>
      <w:sz w:val="24"/>
      <w:szCs w:val="24"/>
    </w:rPr>
  </w:style>
  <w:style w:type="paragraph" w:styleId="Odstavecseseznamem">
    <w:name w:val="List Paragraph"/>
    <w:basedOn w:val="Normln"/>
    <w:uiPriority w:val="34"/>
    <w:qFormat/>
    <w:rsid w:val="005D57F5"/>
    <w:pPr>
      <w:ind w:left="720"/>
      <w:contextualSpacing/>
    </w:pPr>
  </w:style>
  <w:style w:type="paragraph" w:styleId="Textkomente">
    <w:name w:val="annotation text"/>
    <w:basedOn w:val="Normln"/>
    <w:link w:val="TextkomenteChar"/>
    <w:uiPriority w:val="99"/>
    <w:unhideWhenUsed/>
    <w:qFormat/>
    <w:rsid w:val="001E1B52"/>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1E1B52"/>
    <w:rPr>
      <w:b/>
      <w:bCs/>
    </w:rPr>
  </w:style>
  <w:style w:type="paragraph" w:styleId="Revize">
    <w:name w:val="Revision"/>
    <w:uiPriority w:val="99"/>
    <w:semiHidden/>
    <w:qFormat/>
    <w:rsid w:val="001E1B52"/>
  </w:style>
  <w:style w:type="paragraph" w:styleId="Textbubliny">
    <w:name w:val="Balloon Text"/>
    <w:basedOn w:val="Normln"/>
    <w:link w:val="TextbublinyChar"/>
    <w:uiPriority w:val="99"/>
    <w:semiHidden/>
    <w:unhideWhenUsed/>
    <w:qFormat/>
    <w:rsid w:val="001E1B52"/>
    <w:pPr>
      <w:spacing w:after="0" w:line="240" w:lineRule="auto"/>
    </w:pPr>
    <w:rPr>
      <w:rFonts w:ascii="Segoe UI" w:hAnsi="Segoe UI" w:cs="Segoe UI"/>
      <w:sz w:val="18"/>
      <w:szCs w:val="18"/>
    </w:rPr>
  </w:style>
  <w:style w:type="paragraph" w:customStyle="1" w:styleId="Zhlavazpat">
    <w:name w:val="Záhlaví a zápatí"/>
    <w:basedOn w:val="Normln"/>
    <w:qFormat/>
  </w:style>
  <w:style w:type="paragraph" w:styleId="Zhlav">
    <w:name w:val="header"/>
    <w:basedOn w:val="Normln"/>
    <w:link w:val="ZhlavChar"/>
    <w:uiPriority w:val="99"/>
    <w:unhideWhenUsed/>
    <w:rsid w:val="00921A4A"/>
    <w:pPr>
      <w:tabs>
        <w:tab w:val="center" w:pos="4536"/>
        <w:tab w:val="right" w:pos="9072"/>
      </w:tabs>
      <w:spacing w:after="0" w:line="240" w:lineRule="auto"/>
    </w:pPr>
  </w:style>
  <w:style w:type="paragraph" w:styleId="Zpat">
    <w:name w:val="footer"/>
    <w:basedOn w:val="Normln"/>
    <w:link w:val="ZpatChar"/>
    <w:uiPriority w:val="99"/>
    <w:unhideWhenUsed/>
    <w:rsid w:val="00921A4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F29CCE2EEF9C429AA04689C68E2DB2" ma:contentTypeVersion="2" ma:contentTypeDescription="Vytvoří nový dokument" ma:contentTypeScope="" ma:versionID="1beae54262aee4473893d9b6caa88282">
  <xsd:schema xmlns:xsd="http://www.w3.org/2001/XMLSchema" xmlns:xs="http://www.w3.org/2001/XMLSchema" xmlns:p="http://schemas.microsoft.com/office/2006/metadata/properties" xmlns:ns2="465e3d66-d16c-4a9f-9d4f-c87183c3bdf3" targetNamespace="http://schemas.microsoft.com/office/2006/metadata/properties" ma:root="true" ma:fieldsID="033172604fe8e59e8a42066bd23e9d62" ns2:_="">
    <xsd:import namespace="465e3d66-d16c-4a9f-9d4f-c87183c3bd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3d66-d16c-4a9f-9d4f-c87183c3b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55A1F-5B50-4218-8EEA-A582526EF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3d66-d16c-4a9f-9d4f-c87183c3b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709CF-A8A5-4E79-853D-245F363E08C0}">
  <ds:schemaRefs>
    <ds:schemaRef ds:uri="http://schemas.microsoft.com/sharepoint/v3/contenttype/forms"/>
  </ds:schemaRefs>
</ds:datastoreItem>
</file>

<file path=customXml/itemProps3.xml><?xml version="1.0" encoding="utf-8"?>
<ds:datastoreItem xmlns:ds="http://schemas.openxmlformats.org/officeDocument/2006/customXml" ds:itemID="{826B02B6-7C77-4AD9-B133-1EFA7E21A0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2265</Words>
  <Characters>13368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Štěpánová, Romana</dc:creator>
  <dc:description/>
  <cp:lastModifiedBy>Richard Smíšek</cp:lastModifiedBy>
  <cp:revision>3</cp:revision>
  <dcterms:created xsi:type="dcterms:W3CDTF">2024-03-25T08:19:00Z</dcterms:created>
  <dcterms:modified xsi:type="dcterms:W3CDTF">2024-03-25T08:31:00Z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0x010100D6F29CCE2EEF9C429AA04689C68E2DB2</vt:lpwstr>
  </property>
</Properties>
</file>